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9A" w:rsidRDefault="00081E9A" w:rsidP="00BC05DF">
      <w:pPr>
        <w:jc w:val="center"/>
        <w:rPr>
          <w:b/>
          <w:color w:val="4F81BD" w:themeColor="accent1"/>
          <w:sz w:val="44"/>
          <w:szCs w:val="44"/>
        </w:rPr>
      </w:pPr>
    </w:p>
    <w:p w:rsidR="00BC05DF" w:rsidRPr="00081E9A" w:rsidRDefault="00BC05DF" w:rsidP="00D8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color w:val="4F81BD" w:themeColor="accent1"/>
          <w:sz w:val="44"/>
          <w:szCs w:val="44"/>
        </w:rPr>
      </w:pPr>
      <w:r w:rsidRPr="00081E9A">
        <w:rPr>
          <w:b/>
          <w:color w:val="4F81BD" w:themeColor="accent1"/>
          <w:sz w:val="44"/>
          <w:szCs w:val="44"/>
        </w:rPr>
        <w:t>GUÍA DE AYUDA</w:t>
      </w:r>
    </w:p>
    <w:p w:rsidR="00BC05DF" w:rsidRPr="00081E9A" w:rsidRDefault="00BC05DF" w:rsidP="00D8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color w:val="4F81BD" w:themeColor="accent1"/>
          <w:sz w:val="44"/>
          <w:szCs w:val="44"/>
        </w:rPr>
      </w:pPr>
      <w:r w:rsidRPr="00081E9A">
        <w:rPr>
          <w:b/>
          <w:color w:val="4F81BD" w:themeColor="accent1"/>
          <w:sz w:val="44"/>
          <w:szCs w:val="44"/>
        </w:rPr>
        <w:t xml:space="preserve"> PARA</w:t>
      </w:r>
    </w:p>
    <w:p w:rsidR="00531381" w:rsidRDefault="00BC05DF" w:rsidP="00D8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color w:val="4F81BD" w:themeColor="accent1"/>
          <w:sz w:val="44"/>
          <w:szCs w:val="44"/>
        </w:rPr>
      </w:pPr>
      <w:r w:rsidRPr="00081E9A">
        <w:rPr>
          <w:b/>
          <w:color w:val="4F81BD" w:themeColor="accent1"/>
          <w:sz w:val="44"/>
          <w:szCs w:val="44"/>
        </w:rPr>
        <w:t xml:space="preserve"> CUMPLIMENTACIÓN DE LA  MEMORIA</w:t>
      </w:r>
    </w:p>
    <w:p w:rsidR="00D84624" w:rsidRDefault="00D84624" w:rsidP="00D8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color w:val="4F81BD" w:themeColor="accent1"/>
          <w:sz w:val="44"/>
          <w:szCs w:val="44"/>
        </w:rPr>
      </w:pPr>
    </w:p>
    <w:p w:rsidR="00081E9A" w:rsidRPr="00081E9A" w:rsidRDefault="00081E9A" w:rsidP="00D8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color w:val="4F81BD" w:themeColor="accent1"/>
          <w:sz w:val="44"/>
          <w:szCs w:val="44"/>
        </w:rPr>
      </w:pPr>
      <w:r w:rsidRPr="00D84624">
        <w:rPr>
          <w:b/>
          <w:color w:val="4F81BD" w:themeColor="accent1"/>
          <w:sz w:val="44"/>
          <w:szCs w:val="44"/>
        </w:rPr>
        <w:t>CONVOCATORIA-201</w:t>
      </w:r>
      <w:r w:rsidR="00AD7A18">
        <w:rPr>
          <w:b/>
          <w:color w:val="4F81BD" w:themeColor="accent1"/>
          <w:sz w:val="44"/>
          <w:szCs w:val="44"/>
        </w:rPr>
        <w:t>7</w:t>
      </w:r>
    </w:p>
    <w:p w:rsidR="00BC05DF" w:rsidRPr="00BC05DF" w:rsidRDefault="00BC05DF" w:rsidP="00BC05DF">
      <w:pPr>
        <w:jc w:val="center"/>
        <w:rPr>
          <w:b/>
          <w:color w:val="4F81BD" w:themeColor="accent1"/>
          <w:sz w:val="44"/>
          <w:szCs w:val="44"/>
        </w:rPr>
      </w:pPr>
    </w:p>
    <w:p w:rsidR="00BC05DF" w:rsidRPr="00835928" w:rsidRDefault="00BC05DF" w:rsidP="00081E9A">
      <w:pPr>
        <w:rPr>
          <w:rFonts w:ascii="Arial" w:hAnsi="Arial" w:cs="Arial"/>
          <w:color w:val="1F497D" w:themeColor="text2"/>
        </w:rPr>
      </w:pPr>
    </w:p>
    <w:p w:rsidR="00081E9A" w:rsidRPr="00B924F0" w:rsidRDefault="00081E9A" w:rsidP="00B924F0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B924F0">
        <w:rPr>
          <w:rFonts w:ascii="Arial" w:hAnsi="Arial" w:cs="Arial"/>
          <w:color w:val="1F497D" w:themeColor="text2"/>
        </w:rPr>
        <w:t xml:space="preserve">Para la valoración de </w:t>
      </w:r>
      <w:r w:rsidR="00835928">
        <w:rPr>
          <w:rFonts w:ascii="Arial" w:hAnsi="Arial" w:cs="Arial"/>
          <w:color w:val="1F497D" w:themeColor="text2"/>
        </w:rPr>
        <w:t xml:space="preserve">cada </w:t>
      </w:r>
      <w:r w:rsidRPr="00B924F0">
        <w:rPr>
          <w:rFonts w:ascii="Arial" w:hAnsi="Arial" w:cs="Arial"/>
          <w:color w:val="1F497D" w:themeColor="text2"/>
        </w:rPr>
        <w:t>candida</w:t>
      </w:r>
      <w:r w:rsidR="00D84624" w:rsidRPr="00B924F0">
        <w:rPr>
          <w:rFonts w:ascii="Arial" w:hAnsi="Arial" w:cs="Arial"/>
          <w:color w:val="1F497D" w:themeColor="text2"/>
        </w:rPr>
        <w:t>tura</w:t>
      </w:r>
      <w:r w:rsidRPr="00B924F0">
        <w:rPr>
          <w:rFonts w:ascii="Arial" w:hAnsi="Arial" w:cs="Arial"/>
          <w:color w:val="1F497D" w:themeColor="text2"/>
        </w:rPr>
        <w:t xml:space="preserve">, el Grupo de Buenas Prácticas </w:t>
      </w:r>
      <w:r w:rsidR="00EE2205">
        <w:rPr>
          <w:rFonts w:ascii="Arial" w:hAnsi="Arial" w:cs="Arial"/>
          <w:color w:val="1F497D" w:themeColor="text2"/>
        </w:rPr>
        <w:t xml:space="preserve"> (BBPP) </w:t>
      </w:r>
      <w:r w:rsidRPr="00B924F0">
        <w:rPr>
          <w:rFonts w:ascii="Arial" w:hAnsi="Arial" w:cs="Arial"/>
          <w:color w:val="1F497D" w:themeColor="text2"/>
        </w:rPr>
        <w:t xml:space="preserve">de la Estrategia </w:t>
      </w:r>
      <w:r w:rsidR="001A0BCA">
        <w:rPr>
          <w:rFonts w:ascii="Arial" w:hAnsi="Arial" w:cs="Arial"/>
          <w:color w:val="1F497D" w:themeColor="text2"/>
        </w:rPr>
        <w:t>de Promoción de la Salud y Prevención</w:t>
      </w:r>
      <w:r w:rsidR="00835928">
        <w:rPr>
          <w:rFonts w:ascii="Arial" w:hAnsi="Arial" w:cs="Arial"/>
          <w:color w:val="1F497D" w:themeColor="text2"/>
        </w:rPr>
        <w:t xml:space="preserve"> </w:t>
      </w:r>
      <w:r w:rsidR="00EE2205">
        <w:rPr>
          <w:rFonts w:ascii="Arial" w:hAnsi="Arial" w:cs="Arial"/>
          <w:color w:val="1F497D" w:themeColor="text2"/>
        </w:rPr>
        <w:t>en el Sistema Nacional de Salud (SNS),</w:t>
      </w:r>
      <w:r w:rsidR="00F339C9">
        <w:rPr>
          <w:rFonts w:ascii="Arial" w:hAnsi="Arial" w:cs="Arial"/>
          <w:color w:val="1F497D" w:themeColor="text2"/>
        </w:rPr>
        <w:t xml:space="preserve"> la </w:t>
      </w:r>
      <w:r w:rsidR="00C41270" w:rsidRPr="00B924F0">
        <w:rPr>
          <w:rFonts w:ascii="Arial" w:hAnsi="Arial" w:cs="Arial"/>
          <w:color w:val="1F497D" w:themeColor="text2"/>
        </w:rPr>
        <w:t>evaluará</w:t>
      </w:r>
      <w:r w:rsidR="00F339C9">
        <w:rPr>
          <w:rFonts w:ascii="Arial" w:hAnsi="Arial" w:cs="Arial"/>
          <w:color w:val="1F497D" w:themeColor="text2"/>
        </w:rPr>
        <w:t xml:space="preserve"> </w:t>
      </w:r>
      <w:r w:rsidRPr="00B924F0">
        <w:rPr>
          <w:rFonts w:ascii="Arial" w:hAnsi="Arial" w:cs="Arial"/>
          <w:color w:val="1F497D" w:themeColor="text2"/>
        </w:rPr>
        <w:t xml:space="preserve">haciendo un recorrido por los criterios </w:t>
      </w:r>
      <w:r w:rsidR="009E44D9" w:rsidRPr="009E44D9">
        <w:rPr>
          <w:rFonts w:ascii="Arial" w:hAnsi="Arial" w:cs="Arial"/>
          <w:color w:val="1F497D" w:themeColor="text2"/>
        </w:rPr>
        <w:t xml:space="preserve">de inclusión y evaluación </w:t>
      </w:r>
      <w:r w:rsidR="009E44D9">
        <w:rPr>
          <w:rFonts w:ascii="Arial" w:hAnsi="Arial" w:cs="Arial"/>
          <w:color w:val="1F497D" w:themeColor="text2"/>
        </w:rPr>
        <w:t xml:space="preserve">que </w:t>
      </w:r>
      <w:r w:rsidR="009E44D9" w:rsidRPr="009E44D9">
        <w:rPr>
          <w:rFonts w:ascii="Arial" w:hAnsi="Arial" w:cs="Arial"/>
          <w:color w:val="1F497D" w:themeColor="text2"/>
        </w:rPr>
        <w:t xml:space="preserve">se establecieron siguiendo los principios estratégicos planteados en la Estrategia y adaptando el </w:t>
      </w:r>
      <w:r w:rsidR="00D84624" w:rsidRPr="00B924F0">
        <w:rPr>
          <w:rFonts w:ascii="Arial" w:hAnsi="Arial" w:cs="Arial"/>
          <w:color w:val="1F497D" w:themeColor="text2"/>
        </w:rPr>
        <w:t xml:space="preserve">Procedimiento </w:t>
      </w:r>
      <w:r w:rsidRPr="00B924F0">
        <w:rPr>
          <w:rFonts w:ascii="Arial" w:hAnsi="Arial" w:cs="Arial"/>
          <w:color w:val="1F497D" w:themeColor="text2"/>
        </w:rPr>
        <w:t>Común</w:t>
      </w:r>
      <w:r w:rsidR="007816B1">
        <w:rPr>
          <w:rFonts w:ascii="Arial" w:hAnsi="Arial" w:cs="Arial"/>
          <w:color w:val="1F497D" w:themeColor="text2"/>
        </w:rPr>
        <w:t xml:space="preserve"> para la identificación, recogida, evaluación y difusión de BBPP, </w:t>
      </w:r>
      <w:r w:rsidR="00F339C9">
        <w:rPr>
          <w:rFonts w:ascii="Arial" w:hAnsi="Arial" w:cs="Arial"/>
          <w:color w:val="1F497D" w:themeColor="text2"/>
        </w:rPr>
        <w:t xml:space="preserve">aprobado por </w:t>
      </w:r>
      <w:r w:rsidR="00EC1D3F" w:rsidRPr="00B924F0">
        <w:rPr>
          <w:rFonts w:ascii="Arial" w:hAnsi="Arial" w:cs="Arial"/>
          <w:color w:val="1F497D" w:themeColor="text2"/>
        </w:rPr>
        <w:t>el Consejo Interterritorial del SNS</w:t>
      </w:r>
      <w:r w:rsidR="007816B1">
        <w:rPr>
          <w:rFonts w:ascii="Arial" w:hAnsi="Arial" w:cs="Arial"/>
          <w:color w:val="1F497D" w:themeColor="text2"/>
        </w:rPr>
        <w:t xml:space="preserve"> en 2013</w:t>
      </w:r>
      <w:r w:rsidRPr="00B924F0">
        <w:rPr>
          <w:rFonts w:ascii="Arial" w:hAnsi="Arial" w:cs="Arial"/>
          <w:color w:val="1F497D" w:themeColor="text2"/>
        </w:rPr>
        <w:t xml:space="preserve">. </w:t>
      </w:r>
    </w:p>
    <w:p w:rsidR="00EC1D3F" w:rsidRPr="00B924F0" w:rsidRDefault="00B532E1" w:rsidP="00B924F0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835928">
        <w:rPr>
          <w:rFonts w:ascii="Arial" w:hAnsi="Arial" w:cs="Arial"/>
          <w:color w:val="1F497D" w:themeColor="text2"/>
        </w:rPr>
        <w:t xml:space="preserve">La presentación de cualquier experiencia debe ceñirse al </w:t>
      </w:r>
      <w:r w:rsidR="00835928" w:rsidRPr="00835928">
        <w:rPr>
          <w:rFonts w:ascii="Arial" w:hAnsi="Arial" w:cs="Arial"/>
          <w:color w:val="1F497D" w:themeColor="text2"/>
        </w:rPr>
        <w:t xml:space="preserve">formulario </w:t>
      </w:r>
      <w:r w:rsidR="00EE2205">
        <w:rPr>
          <w:rFonts w:ascii="Arial" w:hAnsi="Arial" w:cs="Arial"/>
          <w:color w:val="1F497D" w:themeColor="text2"/>
        </w:rPr>
        <w:t xml:space="preserve">normalizado </w:t>
      </w:r>
      <w:r w:rsidRPr="00835928">
        <w:rPr>
          <w:rFonts w:ascii="Arial" w:hAnsi="Arial" w:cs="Arial"/>
          <w:color w:val="1F497D" w:themeColor="text2"/>
        </w:rPr>
        <w:t>de Memoria que se facilita</w:t>
      </w:r>
      <w:r w:rsidR="00EE2205">
        <w:rPr>
          <w:rFonts w:ascii="Arial" w:hAnsi="Arial" w:cs="Arial"/>
          <w:color w:val="1F497D" w:themeColor="text2"/>
        </w:rPr>
        <w:t xml:space="preserve"> en esta convocatoria</w:t>
      </w:r>
      <w:r>
        <w:rPr>
          <w:rFonts w:ascii="Arial" w:hAnsi="Arial" w:cs="Arial"/>
          <w:color w:val="1F497D" w:themeColor="text2"/>
        </w:rPr>
        <w:t xml:space="preserve">. </w:t>
      </w:r>
      <w:r w:rsidR="00081E9A" w:rsidRPr="00B924F0">
        <w:rPr>
          <w:rFonts w:ascii="Arial" w:hAnsi="Arial" w:cs="Arial"/>
          <w:color w:val="1F497D" w:themeColor="text2"/>
        </w:rPr>
        <w:t xml:space="preserve">Con el fin de </w:t>
      </w:r>
      <w:r w:rsidR="00F339C9">
        <w:rPr>
          <w:rFonts w:ascii="Arial" w:hAnsi="Arial" w:cs="Arial"/>
          <w:color w:val="1F497D" w:themeColor="text2"/>
        </w:rPr>
        <w:t>orientarle</w:t>
      </w:r>
      <w:r w:rsidR="00EE2205">
        <w:rPr>
          <w:rFonts w:ascii="Arial" w:hAnsi="Arial" w:cs="Arial"/>
          <w:color w:val="1F497D" w:themeColor="text2"/>
        </w:rPr>
        <w:t>s</w:t>
      </w:r>
      <w:r w:rsidR="00F339C9">
        <w:rPr>
          <w:rFonts w:ascii="Arial" w:hAnsi="Arial" w:cs="Arial"/>
          <w:color w:val="1F497D" w:themeColor="text2"/>
        </w:rPr>
        <w:t xml:space="preserve"> en la cumplimentación de </w:t>
      </w:r>
      <w:r w:rsidR="00835928">
        <w:rPr>
          <w:rFonts w:ascii="Arial" w:hAnsi="Arial" w:cs="Arial"/>
          <w:color w:val="1F497D" w:themeColor="text2"/>
        </w:rPr>
        <w:t xml:space="preserve"> la misma </w:t>
      </w:r>
      <w:r w:rsidR="00D84624" w:rsidRPr="00B924F0">
        <w:rPr>
          <w:rFonts w:ascii="Arial" w:hAnsi="Arial" w:cs="Arial"/>
          <w:color w:val="1F497D" w:themeColor="text2"/>
        </w:rPr>
        <w:t xml:space="preserve">y que </w:t>
      </w:r>
      <w:r w:rsidR="00835928">
        <w:rPr>
          <w:rFonts w:ascii="Arial" w:hAnsi="Arial" w:cs="Arial"/>
          <w:color w:val="1F497D" w:themeColor="text2"/>
        </w:rPr>
        <w:t>la candidatura</w:t>
      </w:r>
      <w:r w:rsidR="00F339C9">
        <w:rPr>
          <w:rFonts w:ascii="Arial" w:hAnsi="Arial" w:cs="Arial"/>
          <w:color w:val="1F497D" w:themeColor="text2"/>
        </w:rPr>
        <w:t xml:space="preserve"> </w:t>
      </w:r>
      <w:r w:rsidR="00D84624" w:rsidRPr="00B924F0">
        <w:rPr>
          <w:rFonts w:ascii="Arial" w:hAnsi="Arial" w:cs="Arial"/>
          <w:color w:val="1F497D" w:themeColor="text2"/>
        </w:rPr>
        <w:t>pueda ser valorada con la máxima eficacia,</w:t>
      </w:r>
      <w:r w:rsidR="00EC1D3F" w:rsidRPr="00B924F0">
        <w:rPr>
          <w:rFonts w:ascii="Arial" w:hAnsi="Arial" w:cs="Arial"/>
          <w:color w:val="1F497D" w:themeColor="text2"/>
        </w:rPr>
        <w:t xml:space="preserve"> </w:t>
      </w:r>
      <w:r w:rsidR="00F339C9">
        <w:rPr>
          <w:rFonts w:ascii="Arial" w:hAnsi="Arial" w:cs="Arial"/>
          <w:color w:val="1F497D" w:themeColor="text2"/>
        </w:rPr>
        <w:t>se ha diseñado esta guía que contiene los</w:t>
      </w:r>
      <w:r w:rsidR="00D84624" w:rsidRPr="00B924F0">
        <w:rPr>
          <w:rFonts w:ascii="Arial" w:hAnsi="Arial" w:cs="Arial"/>
          <w:color w:val="1F497D" w:themeColor="text2"/>
        </w:rPr>
        <w:t xml:space="preserve"> aspectos clave </w:t>
      </w:r>
      <w:r w:rsidR="00C41270" w:rsidRPr="00B924F0">
        <w:rPr>
          <w:rFonts w:ascii="Arial" w:hAnsi="Arial" w:cs="Arial"/>
          <w:color w:val="1F497D" w:themeColor="text2"/>
        </w:rPr>
        <w:t>a tener en cuenta</w:t>
      </w:r>
      <w:r w:rsidR="006E6D80">
        <w:rPr>
          <w:rFonts w:ascii="Arial" w:hAnsi="Arial" w:cs="Arial"/>
          <w:color w:val="1F497D" w:themeColor="text2"/>
        </w:rPr>
        <w:t xml:space="preserve">. </w:t>
      </w:r>
    </w:p>
    <w:p w:rsidR="00F339C9" w:rsidRDefault="00F339C9" w:rsidP="00B924F0">
      <w:pPr>
        <w:spacing w:line="360" w:lineRule="auto"/>
        <w:jc w:val="both"/>
        <w:rPr>
          <w:rFonts w:ascii="Arial" w:hAnsi="Arial" w:cs="Arial"/>
          <w:color w:val="1F497D" w:themeColor="text2"/>
        </w:rPr>
      </w:pPr>
    </w:p>
    <w:p w:rsidR="00EC1D3F" w:rsidRPr="00B924F0" w:rsidRDefault="00081E9A" w:rsidP="00B924F0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B924F0">
        <w:rPr>
          <w:rFonts w:ascii="Arial" w:hAnsi="Arial" w:cs="Arial"/>
          <w:color w:val="1F497D" w:themeColor="text2"/>
        </w:rPr>
        <w:t>Muchas gracias por su colaboración</w:t>
      </w:r>
      <w:r w:rsidR="00D84624" w:rsidRPr="00B924F0">
        <w:rPr>
          <w:rFonts w:ascii="Arial" w:hAnsi="Arial" w:cs="Arial"/>
          <w:color w:val="1F497D" w:themeColor="text2"/>
        </w:rPr>
        <w:t>,</w:t>
      </w:r>
    </w:p>
    <w:p w:rsidR="00D84624" w:rsidRPr="00B924F0" w:rsidRDefault="00D84624" w:rsidP="00B924F0">
      <w:pPr>
        <w:spacing w:line="360" w:lineRule="auto"/>
        <w:jc w:val="both"/>
        <w:rPr>
          <w:rFonts w:ascii="Arial" w:hAnsi="Arial" w:cs="Arial"/>
          <w:color w:val="1F497D" w:themeColor="text2"/>
        </w:rPr>
      </w:pPr>
    </w:p>
    <w:p w:rsidR="00316D0E" w:rsidRDefault="006818FE" w:rsidP="00F339C9">
      <w:pPr>
        <w:spacing w:line="240" w:lineRule="auto"/>
        <w:jc w:val="right"/>
        <w:rPr>
          <w:rFonts w:ascii="Arial" w:hAnsi="Arial" w:cs="Arial"/>
          <w:color w:val="1F497D" w:themeColor="text2"/>
        </w:rPr>
      </w:pPr>
      <w:r w:rsidRPr="00B924F0">
        <w:rPr>
          <w:rFonts w:ascii="Arial" w:hAnsi="Arial" w:cs="Arial"/>
          <w:color w:val="1F497D" w:themeColor="text2"/>
        </w:rPr>
        <w:t xml:space="preserve">Subdirección </w:t>
      </w:r>
      <w:r>
        <w:rPr>
          <w:rFonts w:ascii="Arial" w:hAnsi="Arial" w:cs="Arial"/>
          <w:color w:val="1F497D" w:themeColor="text2"/>
        </w:rPr>
        <w:t>G</w:t>
      </w:r>
      <w:r w:rsidRPr="00B924F0">
        <w:rPr>
          <w:rFonts w:ascii="Arial" w:hAnsi="Arial" w:cs="Arial"/>
          <w:color w:val="1F497D" w:themeColor="text2"/>
        </w:rPr>
        <w:t xml:space="preserve">eneral </w:t>
      </w:r>
      <w:r>
        <w:rPr>
          <w:rFonts w:ascii="Arial" w:hAnsi="Arial" w:cs="Arial"/>
          <w:color w:val="1F497D" w:themeColor="text2"/>
        </w:rPr>
        <w:t>de</w:t>
      </w:r>
      <w:r w:rsidR="00D84624" w:rsidRPr="00B924F0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Promoción de la Salud y Vigilancia en Salud Pública</w:t>
      </w:r>
    </w:p>
    <w:p w:rsidR="00D84624" w:rsidRPr="00B924F0" w:rsidRDefault="00D84624" w:rsidP="00F339C9">
      <w:pPr>
        <w:spacing w:line="240" w:lineRule="auto"/>
        <w:jc w:val="right"/>
        <w:rPr>
          <w:rFonts w:ascii="Arial" w:hAnsi="Arial" w:cs="Arial"/>
          <w:color w:val="1F497D" w:themeColor="text2"/>
        </w:rPr>
      </w:pPr>
      <w:r w:rsidRPr="00B924F0">
        <w:rPr>
          <w:rFonts w:ascii="Arial" w:hAnsi="Arial" w:cs="Arial"/>
          <w:color w:val="1F497D" w:themeColor="text2"/>
        </w:rPr>
        <w:t xml:space="preserve">Dirección General de Salud Pública, Calidad e Innovación </w:t>
      </w:r>
    </w:p>
    <w:p w:rsidR="00F339C9" w:rsidRDefault="00F339C9" w:rsidP="00B924F0">
      <w:pPr>
        <w:spacing w:line="360" w:lineRule="auto"/>
        <w:jc w:val="both"/>
        <w:rPr>
          <w:rFonts w:ascii="Arial" w:hAnsi="Arial" w:cs="Arial"/>
          <w:b/>
          <w:color w:val="1F497D" w:themeColor="text2"/>
        </w:rPr>
        <w:sectPr w:rsidR="00F339C9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37D41" w:rsidRDefault="00237D41" w:rsidP="00B924F0">
      <w:pPr>
        <w:spacing w:line="360" w:lineRule="auto"/>
        <w:jc w:val="both"/>
        <w:rPr>
          <w:rFonts w:ascii="Arial" w:hAnsi="Arial" w:cs="Arial"/>
          <w:b/>
          <w:color w:val="1F497D" w:themeColor="text2"/>
        </w:rPr>
      </w:pPr>
    </w:p>
    <w:p w:rsidR="00EC1D3F" w:rsidRPr="006E6D80" w:rsidRDefault="00EC1D3F" w:rsidP="00B924F0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B924F0">
        <w:rPr>
          <w:rFonts w:ascii="Arial" w:hAnsi="Arial" w:cs="Arial"/>
          <w:b/>
          <w:color w:val="1F497D" w:themeColor="text2"/>
        </w:rPr>
        <w:t xml:space="preserve">CRITERIOS </w:t>
      </w:r>
      <w:r w:rsidR="006E6D80">
        <w:rPr>
          <w:rFonts w:ascii="Arial" w:hAnsi="Arial" w:cs="Arial"/>
          <w:b/>
          <w:color w:val="1F497D" w:themeColor="text2"/>
        </w:rPr>
        <w:t>de IN</w:t>
      </w:r>
      <w:r w:rsidR="006C4B58">
        <w:rPr>
          <w:rFonts w:ascii="Arial" w:hAnsi="Arial" w:cs="Arial"/>
          <w:b/>
          <w:color w:val="1F497D" w:themeColor="text2"/>
        </w:rPr>
        <w:t>CLUSIÓN</w:t>
      </w:r>
      <w:r w:rsidRPr="00B924F0">
        <w:rPr>
          <w:rFonts w:ascii="Arial" w:hAnsi="Arial" w:cs="Arial"/>
          <w:b/>
          <w:color w:val="1F497D" w:themeColor="text2"/>
        </w:rPr>
        <w:t xml:space="preserve"> </w:t>
      </w:r>
      <w:r w:rsidR="006E6D80">
        <w:rPr>
          <w:rFonts w:ascii="Arial" w:hAnsi="Arial" w:cs="Arial"/>
          <w:b/>
          <w:color w:val="1F497D" w:themeColor="text2"/>
        </w:rPr>
        <w:t xml:space="preserve">(Adecuación, Pertinencia, </w:t>
      </w:r>
      <w:proofErr w:type="spellStart"/>
      <w:r w:rsidR="006E6D80">
        <w:rPr>
          <w:rFonts w:ascii="Arial" w:hAnsi="Arial" w:cs="Arial"/>
          <w:b/>
          <w:color w:val="1F497D" w:themeColor="text2"/>
        </w:rPr>
        <w:t>Evaluabilidad</w:t>
      </w:r>
      <w:proofErr w:type="spellEnd"/>
      <w:r w:rsidR="006E6D80">
        <w:rPr>
          <w:rFonts w:ascii="Arial" w:hAnsi="Arial" w:cs="Arial"/>
          <w:b/>
          <w:color w:val="1F497D" w:themeColor="text2"/>
        </w:rPr>
        <w:t xml:space="preserve">,  Basado en el mejor conocimiento disponible, </w:t>
      </w:r>
      <w:r w:rsidR="006E6D80" w:rsidRPr="006E6D80">
        <w:rPr>
          <w:rFonts w:ascii="Arial" w:hAnsi="Arial" w:cs="Arial"/>
          <w:b/>
          <w:color w:val="1F497D" w:themeColor="text2"/>
        </w:rPr>
        <w:t>Intervención implementada durante al menos un año</w:t>
      </w:r>
      <w:r w:rsidR="006E6D80">
        <w:rPr>
          <w:rFonts w:ascii="Arial" w:hAnsi="Arial" w:cs="Arial"/>
          <w:b/>
          <w:color w:val="1F497D" w:themeColor="text2"/>
        </w:rPr>
        <w:t>,</w:t>
      </w:r>
      <w:r w:rsidR="006E6D80" w:rsidRPr="006E6D80">
        <w:rPr>
          <w:rFonts w:ascii="Arial" w:hAnsi="Arial" w:cs="Arial"/>
          <w:b/>
          <w:bCs/>
          <w:color w:val="1F497D" w:themeColor="text2"/>
        </w:rPr>
        <w:t xml:space="preserve"> </w:t>
      </w:r>
      <w:r w:rsidR="006E6D80" w:rsidRPr="003417A5">
        <w:rPr>
          <w:rFonts w:ascii="Arial" w:hAnsi="Arial" w:cs="Arial"/>
          <w:b/>
          <w:bCs/>
          <w:color w:val="1F497D" w:themeColor="text2"/>
        </w:rPr>
        <w:t>no haber sido reconocida como BBPP en la 1ª ed</w:t>
      </w:r>
      <w:r w:rsidR="006E6D80">
        <w:rPr>
          <w:rFonts w:ascii="Arial" w:hAnsi="Arial" w:cs="Arial"/>
          <w:b/>
          <w:bCs/>
          <w:color w:val="1F497D" w:themeColor="text2"/>
        </w:rPr>
        <w:t>. del año 2013/4).</w:t>
      </w:r>
    </w:p>
    <w:p w:rsidR="00EC1D3F" w:rsidRPr="00B924F0" w:rsidRDefault="00EC1D3F" w:rsidP="00B924F0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B924F0">
        <w:rPr>
          <w:rFonts w:ascii="Arial" w:hAnsi="Arial" w:cs="Arial"/>
          <w:color w:val="1F497D" w:themeColor="text2"/>
        </w:rPr>
        <w:t>Estos primeros criterios que se van a valorar tienen como objetivo fundamental situar su experiencia dentro del contexto</w:t>
      </w:r>
      <w:r w:rsidR="006352BA" w:rsidRPr="00B924F0">
        <w:rPr>
          <w:rFonts w:ascii="Arial" w:hAnsi="Arial" w:cs="Arial"/>
          <w:color w:val="1F497D" w:themeColor="text2"/>
        </w:rPr>
        <w:t xml:space="preserve"> y en relación a </w:t>
      </w:r>
      <w:r w:rsidRPr="00B924F0">
        <w:rPr>
          <w:rFonts w:ascii="Arial" w:hAnsi="Arial" w:cs="Arial"/>
          <w:color w:val="1F497D" w:themeColor="text2"/>
        </w:rPr>
        <w:t>las líneas estratégicas</w:t>
      </w:r>
      <w:r w:rsidR="00B532E1">
        <w:rPr>
          <w:rFonts w:ascii="Arial" w:hAnsi="Arial" w:cs="Arial"/>
          <w:color w:val="1F497D" w:themeColor="text2"/>
        </w:rPr>
        <w:t xml:space="preserve"> del Sistema Nacional de Salud </w:t>
      </w:r>
      <w:r w:rsidR="00A06D92" w:rsidRPr="00B924F0">
        <w:rPr>
          <w:rFonts w:ascii="Arial" w:hAnsi="Arial" w:cs="Arial"/>
          <w:color w:val="1F497D" w:themeColor="text2"/>
        </w:rPr>
        <w:t xml:space="preserve">en la </w:t>
      </w:r>
      <w:r w:rsidR="006C4B58" w:rsidRPr="00B924F0">
        <w:rPr>
          <w:rFonts w:ascii="Arial" w:hAnsi="Arial" w:cs="Arial"/>
          <w:color w:val="1F497D" w:themeColor="text2"/>
        </w:rPr>
        <w:t xml:space="preserve">Estrategia </w:t>
      </w:r>
      <w:r w:rsidR="006C4B58">
        <w:rPr>
          <w:rFonts w:ascii="Arial" w:hAnsi="Arial" w:cs="Arial"/>
          <w:color w:val="1F497D" w:themeColor="text2"/>
        </w:rPr>
        <w:t>de Promoción de la Salud y Prevención en el SNS</w:t>
      </w:r>
      <w:r w:rsidRPr="00B924F0">
        <w:rPr>
          <w:rFonts w:ascii="Arial" w:hAnsi="Arial" w:cs="Arial"/>
          <w:color w:val="1F497D" w:themeColor="text2"/>
        </w:rPr>
        <w:t xml:space="preserve"> a la que presenta su candidatura.</w:t>
      </w:r>
    </w:p>
    <w:p w:rsidR="00CF7E7C" w:rsidRDefault="00E70B69" w:rsidP="00CF7E7C">
      <w:pPr>
        <w:spacing w:after="0"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B924F0">
        <w:rPr>
          <w:rFonts w:ascii="Arial" w:hAnsi="Arial" w:cs="Arial"/>
          <w:b/>
          <w:i/>
          <w:color w:val="1F497D" w:themeColor="text2"/>
        </w:rPr>
        <w:t>Adecuación</w:t>
      </w:r>
      <w:r w:rsidR="00CF7E7C">
        <w:rPr>
          <w:rFonts w:ascii="Arial" w:hAnsi="Arial" w:cs="Arial"/>
          <w:b/>
          <w:i/>
          <w:color w:val="1F497D" w:themeColor="text2"/>
        </w:rPr>
        <w:t xml:space="preserve">: </w:t>
      </w:r>
      <w:r w:rsidR="00024F9F" w:rsidRPr="00CF7E7C">
        <w:rPr>
          <w:rFonts w:ascii="Arial" w:hAnsi="Arial" w:cs="Arial"/>
          <w:color w:val="1F497D" w:themeColor="text2"/>
        </w:rPr>
        <w:t>la intervención se adapta alguna línea de acción de la Estrategia</w:t>
      </w:r>
      <w:r w:rsidR="00CF7E7C">
        <w:rPr>
          <w:rFonts w:ascii="Arial" w:hAnsi="Arial" w:cs="Arial"/>
          <w:color w:val="1F497D" w:themeColor="text2"/>
        </w:rPr>
        <w:t xml:space="preserve"> de las contempladas en esta convocatoria:</w:t>
      </w:r>
      <w:r w:rsidR="00CF7E7C" w:rsidRPr="00CF7E7C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CF7E7C" w:rsidRPr="006C4B58" w:rsidRDefault="00CF7E7C" w:rsidP="00CF7E7C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1F497D"/>
          <w:szCs w:val="20"/>
        </w:rPr>
      </w:pPr>
      <w:r w:rsidRPr="006C4B58">
        <w:rPr>
          <w:rFonts w:ascii="Arial" w:hAnsi="Arial" w:cs="Arial"/>
          <w:color w:val="1F497D"/>
          <w:szCs w:val="20"/>
        </w:rPr>
        <w:t>Intervención en población sana sobre factores de riesgo de enfermedades no transmisibles (prioritariamente: tabaco, actividad física y consumo de riesgo de alcohol), en los entornos y poblaciones priorizadas en la Estrategia de Promoción de la Salud y Prevención en el SNS</w:t>
      </w:r>
      <w:r w:rsidR="00B94B5C">
        <w:rPr>
          <w:rFonts w:ascii="Arial" w:hAnsi="Arial" w:cs="Arial"/>
          <w:color w:val="1F497D"/>
          <w:szCs w:val="20"/>
        </w:rPr>
        <w:t>.</w:t>
      </w:r>
    </w:p>
    <w:p w:rsidR="00CF7E7C" w:rsidRPr="006C4B58" w:rsidRDefault="00CF7E7C" w:rsidP="00CF7E7C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1F497D"/>
          <w:szCs w:val="20"/>
        </w:rPr>
      </w:pPr>
      <w:r w:rsidRPr="006C4B58">
        <w:rPr>
          <w:rFonts w:ascii="Arial" w:hAnsi="Arial" w:cs="Arial"/>
          <w:color w:val="1F497D"/>
          <w:szCs w:val="20"/>
        </w:rPr>
        <w:t>Detección precoz e intervención sobre fragilidad y caídas en la población mayor</w:t>
      </w:r>
      <w:r w:rsidR="00B94B5C">
        <w:rPr>
          <w:rFonts w:ascii="Arial" w:hAnsi="Arial" w:cs="Arial"/>
          <w:color w:val="1F497D"/>
          <w:szCs w:val="20"/>
        </w:rPr>
        <w:t>.</w:t>
      </w:r>
    </w:p>
    <w:p w:rsidR="00DE12C0" w:rsidRDefault="00CF7E7C" w:rsidP="00B94B5C">
      <w:pPr>
        <w:numPr>
          <w:ilvl w:val="0"/>
          <w:numId w:val="33"/>
        </w:numPr>
        <w:spacing w:after="120" w:line="360" w:lineRule="auto"/>
        <w:ind w:left="357" w:hanging="357"/>
        <w:jc w:val="both"/>
        <w:rPr>
          <w:rFonts w:ascii="Arial" w:hAnsi="Arial" w:cs="Arial"/>
          <w:color w:val="1F497D"/>
          <w:szCs w:val="20"/>
        </w:rPr>
      </w:pPr>
      <w:r w:rsidRPr="006C4B58">
        <w:rPr>
          <w:rFonts w:ascii="Arial" w:hAnsi="Arial" w:cs="Arial"/>
          <w:color w:val="1F497D"/>
          <w:szCs w:val="20"/>
        </w:rPr>
        <w:t xml:space="preserve">Intervención para promover </w:t>
      </w:r>
      <w:r w:rsidR="006E6D80">
        <w:rPr>
          <w:rFonts w:ascii="Arial" w:hAnsi="Arial" w:cs="Arial"/>
          <w:color w:val="1F497D"/>
          <w:szCs w:val="20"/>
        </w:rPr>
        <w:t xml:space="preserve">la salud y </w:t>
      </w:r>
      <w:r w:rsidRPr="006C4B58">
        <w:rPr>
          <w:rFonts w:ascii="Arial" w:hAnsi="Arial" w:cs="Arial"/>
          <w:color w:val="1F497D"/>
          <w:szCs w:val="20"/>
        </w:rPr>
        <w:t xml:space="preserve">el bienestar emocional en la población infantil / programa de </w:t>
      </w:r>
      <w:proofErr w:type="spellStart"/>
      <w:r w:rsidRPr="006C4B58">
        <w:rPr>
          <w:rFonts w:ascii="Arial" w:hAnsi="Arial" w:cs="Arial"/>
          <w:color w:val="1F497D"/>
          <w:szCs w:val="20"/>
        </w:rPr>
        <w:t>parentalidad</w:t>
      </w:r>
      <w:proofErr w:type="spellEnd"/>
      <w:r w:rsidRPr="006C4B58">
        <w:rPr>
          <w:rFonts w:ascii="Arial" w:hAnsi="Arial" w:cs="Arial"/>
          <w:color w:val="1F497D"/>
          <w:szCs w:val="20"/>
        </w:rPr>
        <w:t xml:space="preserve"> positiva</w:t>
      </w:r>
      <w:r w:rsidR="00B94B5C">
        <w:rPr>
          <w:rFonts w:ascii="Arial" w:hAnsi="Arial" w:cs="Arial"/>
          <w:color w:val="1F497D"/>
          <w:szCs w:val="20"/>
        </w:rPr>
        <w:t>.</w:t>
      </w:r>
    </w:p>
    <w:p w:rsidR="006E6D80" w:rsidRPr="006E6D80" w:rsidRDefault="006E6D80" w:rsidP="006E6D80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6E6D80">
        <w:rPr>
          <w:rFonts w:ascii="Arial" w:hAnsi="Arial" w:cs="Arial"/>
          <w:color w:val="1F497D" w:themeColor="text2"/>
        </w:rPr>
        <w:t>Para que su experiencia se constituya en candidatura adecuada a esta Convocatoria</w:t>
      </w:r>
      <w:r>
        <w:rPr>
          <w:rFonts w:ascii="Arial" w:hAnsi="Arial" w:cs="Arial"/>
          <w:color w:val="1F497D" w:themeColor="text2"/>
        </w:rPr>
        <w:t xml:space="preserve"> de Buenas Prácticas en el SNS</w:t>
      </w:r>
      <w:r w:rsidRPr="006E6D80">
        <w:rPr>
          <w:rFonts w:ascii="Arial" w:hAnsi="Arial" w:cs="Arial"/>
          <w:color w:val="1F497D" w:themeColor="text2"/>
        </w:rPr>
        <w:t xml:space="preserve">, deber referirse a cualquiera de estas </w:t>
      </w:r>
      <w:r>
        <w:rPr>
          <w:rFonts w:ascii="Arial" w:hAnsi="Arial" w:cs="Arial"/>
          <w:color w:val="1F497D" w:themeColor="text2"/>
        </w:rPr>
        <w:t xml:space="preserve">líneas de acción </w:t>
      </w:r>
      <w:r w:rsidRPr="006E6D80">
        <w:rPr>
          <w:rFonts w:ascii="Arial" w:hAnsi="Arial" w:cs="Arial"/>
          <w:color w:val="1F497D" w:themeColor="text2"/>
        </w:rPr>
        <w:t xml:space="preserve">siempre que haya tenido como origen dar respuesta a necesidades que hayan surgido en el ámbito de los centros, instituciones, entidades (públicas o privadas) que integran el Servicio de Salud  Autonómico, aunque para el diseño, planificación, desarrollo y/o evaluación de dicha intervención o experiencia, hayan participado otros agentes (sociedades científicas, asociaciones de pacientes o sociedad civil organizada), sectores (educativo, social, laboral, etc.) y administraciones del ámbito local, autonómico o estatal.   </w:t>
      </w:r>
    </w:p>
    <w:p w:rsidR="00EC1D3F" w:rsidRDefault="00CF7E7C" w:rsidP="00B924F0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i/>
          <w:color w:val="1F497D" w:themeColor="text2"/>
        </w:rPr>
        <w:t xml:space="preserve">Pertinencia: </w:t>
      </w:r>
      <w:r w:rsidR="00024F9F" w:rsidRPr="00CF7E7C">
        <w:rPr>
          <w:rFonts w:ascii="Arial" w:hAnsi="Arial" w:cs="Arial"/>
          <w:color w:val="1F497D" w:themeColor="text2"/>
        </w:rPr>
        <w:t>los objetivos de la intervención se corresponden con las necesidades y características de la población diana a la que se dirige, o bien con una norma reguladora.</w:t>
      </w:r>
    </w:p>
    <w:p w:rsidR="00DE12C0" w:rsidRPr="00DE12C0" w:rsidRDefault="00DE12C0" w:rsidP="00CB481D">
      <w:pPr>
        <w:spacing w:line="360" w:lineRule="auto"/>
        <w:jc w:val="both"/>
        <w:rPr>
          <w:rFonts w:ascii="Arial" w:hAnsi="Arial" w:cs="Arial"/>
          <w:bCs/>
          <w:color w:val="1F497D" w:themeColor="text2"/>
        </w:rPr>
      </w:pPr>
      <w:proofErr w:type="spellStart"/>
      <w:r w:rsidRPr="00DE12C0">
        <w:rPr>
          <w:rFonts w:ascii="Arial" w:hAnsi="Arial" w:cs="Arial"/>
          <w:b/>
          <w:bCs/>
          <w:i/>
          <w:color w:val="1F497D" w:themeColor="text2"/>
        </w:rPr>
        <w:t>Evaluabilidad</w:t>
      </w:r>
      <w:proofErr w:type="spellEnd"/>
      <w:r w:rsidRPr="00DE12C0">
        <w:rPr>
          <w:rFonts w:ascii="Arial" w:hAnsi="Arial" w:cs="Arial"/>
          <w:b/>
          <w:bCs/>
          <w:i/>
          <w:color w:val="1F497D" w:themeColor="text2"/>
        </w:rPr>
        <w:t xml:space="preserve">: </w:t>
      </w:r>
      <w:r w:rsidRPr="00DE12C0">
        <w:rPr>
          <w:rFonts w:ascii="Arial" w:hAnsi="Arial" w:cs="Arial"/>
          <w:bCs/>
          <w:color w:val="1F497D" w:themeColor="text2"/>
        </w:rPr>
        <w:t>existen las condiciones óptimas para permitir la evaluación de los resultados de la intervención (se cumple alguno de los sub-criterios</w:t>
      </w:r>
      <w:r>
        <w:rPr>
          <w:rFonts w:ascii="Arial" w:hAnsi="Arial" w:cs="Arial"/>
          <w:bCs/>
          <w:color w:val="1F497D" w:themeColor="text2"/>
        </w:rPr>
        <w:t>:</w:t>
      </w:r>
      <w:r w:rsidR="00CB481D">
        <w:rPr>
          <w:rFonts w:ascii="Arial" w:hAnsi="Arial" w:cs="Arial"/>
          <w:bCs/>
          <w:color w:val="1F497D" w:themeColor="text2"/>
        </w:rPr>
        <w:t xml:space="preserve"> l</w:t>
      </w:r>
      <w:r w:rsidRPr="00DE12C0">
        <w:rPr>
          <w:rFonts w:ascii="Arial" w:hAnsi="Arial" w:cs="Arial"/>
          <w:bCs/>
          <w:color w:val="1F497D" w:themeColor="text2"/>
        </w:rPr>
        <w:t xml:space="preserve">a intervención </w:t>
      </w:r>
      <w:r w:rsidRPr="00DE12C0">
        <w:rPr>
          <w:rFonts w:ascii="Arial" w:hAnsi="Arial" w:cs="Arial"/>
          <w:bCs/>
          <w:color w:val="1F497D" w:themeColor="text2"/>
        </w:rPr>
        <w:lastRenderedPageBreak/>
        <w:t>cuenta con fuentes y datos mínimos suficientes</w:t>
      </w:r>
      <w:r w:rsidR="00CB481D">
        <w:rPr>
          <w:rFonts w:ascii="Arial" w:hAnsi="Arial" w:cs="Arial"/>
          <w:bCs/>
          <w:color w:val="1F497D" w:themeColor="text2"/>
        </w:rPr>
        <w:t>, o bien, s</w:t>
      </w:r>
      <w:r w:rsidRPr="00DE12C0">
        <w:rPr>
          <w:rFonts w:ascii="Arial" w:hAnsi="Arial" w:cs="Arial"/>
          <w:bCs/>
          <w:color w:val="1F497D" w:themeColor="text2"/>
        </w:rPr>
        <w:t>e especifican los recursos organizativos, estructurales y económicos empleados</w:t>
      </w:r>
      <w:r w:rsidR="006E6D80">
        <w:rPr>
          <w:rFonts w:ascii="Arial" w:hAnsi="Arial" w:cs="Arial"/>
          <w:bCs/>
          <w:color w:val="1F497D" w:themeColor="text2"/>
        </w:rPr>
        <w:t>).</w:t>
      </w:r>
    </w:p>
    <w:p w:rsidR="00565AC3" w:rsidRPr="00CF7E7C" w:rsidRDefault="00024F9F" w:rsidP="006E6D80">
      <w:pPr>
        <w:spacing w:line="360" w:lineRule="auto"/>
        <w:jc w:val="both"/>
        <w:rPr>
          <w:rFonts w:ascii="Arial" w:hAnsi="Arial" w:cs="Arial"/>
          <w:b/>
          <w:i/>
          <w:color w:val="1F497D" w:themeColor="text2"/>
        </w:rPr>
      </w:pPr>
      <w:r w:rsidRPr="00CF7E7C">
        <w:rPr>
          <w:rFonts w:ascii="Arial" w:hAnsi="Arial" w:cs="Arial"/>
          <w:b/>
          <w:bCs/>
          <w:i/>
          <w:color w:val="1F497D" w:themeColor="text2"/>
        </w:rPr>
        <w:t xml:space="preserve">Basado en el mejor conocimiento disponible: </w:t>
      </w:r>
      <w:r w:rsidRPr="00CF7E7C">
        <w:rPr>
          <w:rFonts w:ascii="Arial" w:hAnsi="Arial" w:cs="Arial"/>
          <w:color w:val="1F497D" w:themeColor="text2"/>
        </w:rPr>
        <w:t>Intervención basada en la evidencia científica, con eficacia/efectividad demostrada.</w:t>
      </w:r>
    </w:p>
    <w:p w:rsidR="006E6D80" w:rsidRPr="006E6D80" w:rsidRDefault="00DE12C0" w:rsidP="006E6D80">
      <w:pPr>
        <w:spacing w:after="120" w:line="360" w:lineRule="auto"/>
        <w:jc w:val="both"/>
        <w:rPr>
          <w:rFonts w:ascii="Arial" w:hAnsi="Arial" w:cs="Arial"/>
          <w:b/>
          <w:color w:val="1F497D" w:themeColor="text2"/>
        </w:rPr>
      </w:pPr>
      <w:r w:rsidRPr="00DE12C0">
        <w:rPr>
          <w:rFonts w:ascii="Arial" w:hAnsi="Arial" w:cs="Arial"/>
          <w:b/>
          <w:bCs/>
          <w:i/>
          <w:color w:val="1F497D" w:themeColor="text2"/>
        </w:rPr>
        <w:t>Intervención implementada durante al menos un año</w:t>
      </w:r>
      <w:r w:rsidR="00CF7E7C" w:rsidRPr="00DE12C0">
        <w:rPr>
          <w:rFonts w:ascii="Arial" w:hAnsi="Arial" w:cs="Arial"/>
          <w:b/>
          <w:bCs/>
          <w:i/>
          <w:color w:val="1F497D" w:themeColor="text2"/>
        </w:rPr>
        <w:t>:</w:t>
      </w:r>
      <w:r w:rsidR="00C87946" w:rsidRPr="00DE12C0">
        <w:rPr>
          <w:rFonts w:ascii="Arial" w:hAnsi="Arial" w:cs="Arial"/>
          <w:color w:val="1F497D" w:themeColor="text2"/>
        </w:rPr>
        <w:t xml:space="preserve"> es</w:t>
      </w:r>
      <w:r w:rsidR="007D13D8" w:rsidRPr="00DE12C0">
        <w:rPr>
          <w:rFonts w:ascii="Arial" w:hAnsi="Arial" w:cs="Arial"/>
          <w:color w:val="1F497D" w:themeColor="text2"/>
        </w:rPr>
        <w:t xml:space="preserve"> </w:t>
      </w:r>
      <w:r w:rsidR="00F63A6F" w:rsidRPr="00DE12C0">
        <w:rPr>
          <w:rFonts w:ascii="Arial" w:hAnsi="Arial" w:cs="Arial"/>
          <w:color w:val="1F497D" w:themeColor="text2"/>
        </w:rPr>
        <w:t xml:space="preserve">necesario que </w:t>
      </w:r>
      <w:r w:rsidR="00C87946" w:rsidRPr="00DE12C0">
        <w:rPr>
          <w:rFonts w:ascii="Arial" w:hAnsi="Arial" w:cs="Arial"/>
          <w:color w:val="1F497D" w:themeColor="text2"/>
        </w:rPr>
        <w:t xml:space="preserve">su experiencia </w:t>
      </w:r>
      <w:r w:rsidR="00F63A6F" w:rsidRPr="00DE12C0">
        <w:rPr>
          <w:rFonts w:ascii="Arial" w:hAnsi="Arial" w:cs="Arial"/>
          <w:color w:val="1F497D" w:themeColor="text2"/>
        </w:rPr>
        <w:t>o intervención s</w:t>
      </w:r>
      <w:r w:rsidR="00C87946" w:rsidRPr="00DE12C0">
        <w:rPr>
          <w:rFonts w:ascii="Arial" w:hAnsi="Arial" w:cs="Arial"/>
          <w:color w:val="1F497D" w:themeColor="text2"/>
        </w:rPr>
        <w:t xml:space="preserve">e </w:t>
      </w:r>
      <w:r w:rsidR="00C87946" w:rsidRPr="00DE12C0">
        <w:rPr>
          <w:rFonts w:ascii="Arial" w:hAnsi="Arial" w:cs="Arial"/>
          <w:b/>
          <w:color w:val="1F497D" w:themeColor="text2"/>
        </w:rPr>
        <w:t>ha</w:t>
      </w:r>
      <w:r w:rsidR="00CA6EED" w:rsidRPr="00DE12C0">
        <w:rPr>
          <w:rFonts w:ascii="Arial" w:hAnsi="Arial" w:cs="Arial"/>
          <w:b/>
          <w:color w:val="1F497D" w:themeColor="text2"/>
        </w:rPr>
        <w:t>ya</w:t>
      </w:r>
      <w:r w:rsidR="00C87946" w:rsidRPr="00DE12C0">
        <w:rPr>
          <w:rFonts w:ascii="Arial" w:hAnsi="Arial" w:cs="Arial"/>
          <w:b/>
          <w:color w:val="1F497D" w:themeColor="text2"/>
        </w:rPr>
        <w:t xml:space="preserve"> implantado</w:t>
      </w:r>
      <w:r w:rsidR="00B70218" w:rsidRPr="00DE12C0">
        <w:rPr>
          <w:rFonts w:ascii="Arial" w:hAnsi="Arial" w:cs="Arial"/>
          <w:b/>
          <w:color w:val="1F497D" w:themeColor="text2"/>
        </w:rPr>
        <w:t xml:space="preserve">, con al </w:t>
      </w:r>
      <w:r>
        <w:rPr>
          <w:rFonts w:ascii="Arial" w:hAnsi="Arial" w:cs="Arial"/>
          <w:b/>
          <w:color w:val="1F497D" w:themeColor="text2"/>
        </w:rPr>
        <w:t>menos 1 año de recorrido</w:t>
      </w:r>
      <w:r w:rsidR="00C87946" w:rsidRPr="00DE12C0">
        <w:rPr>
          <w:rFonts w:ascii="Arial" w:hAnsi="Arial" w:cs="Arial"/>
          <w:color w:val="1F497D" w:themeColor="text2"/>
        </w:rPr>
        <w:t>.</w:t>
      </w:r>
      <w:r w:rsidR="00C87946" w:rsidRPr="00DE12C0">
        <w:rPr>
          <w:rFonts w:ascii="Arial" w:hAnsi="Arial" w:cs="Arial"/>
          <w:b/>
          <w:color w:val="1F497D" w:themeColor="text2"/>
        </w:rPr>
        <w:t xml:space="preserve"> </w:t>
      </w:r>
    </w:p>
    <w:p w:rsidR="003417A5" w:rsidRPr="00B924F0" w:rsidRDefault="003417A5" w:rsidP="00B924F0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6E6D80">
        <w:rPr>
          <w:rFonts w:ascii="Arial" w:hAnsi="Arial" w:cs="Arial"/>
          <w:bCs/>
          <w:color w:val="1F497D" w:themeColor="text2"/>
        </w:rPr>
        <w:t>Además la candidatura</w:t>
      </w:r>
      <w:r w:rsidRPr="003417A5">
        <w:rPr>
          <w:rFonts w:ascii="Arial" w:hAnsi="Arial" w:cs="Arial"/>
          <w:b/>
          <w:bCs/>
          <w:color w:val="1F497D" w:themeColor="text2"/>
        </w:rPr>
        <w:t xml:space="preserve"> n</w:t>
      </w:r>
      <w:r w:rsidR="00024F9F" w:rsidRPr="003417A5">
        <w:rPr>
          <w:rFonts w:ascii="Arial" w:hAnsi="Arial" w:cs="Arial"/>
          <w:b/>
          <w:bCs/>
          <w:color w:val="1F497D" w:themeColor="text2"/>
        </w:rPr>
        <w:t xml:space="preserve">o </w:t>
      </w:r>
      <w:r w:rsidR="006E6D80">
        <w:rPr>
          <w:rFonts w:ascii="Arial" w:hAnsi="Arial" w:cs="Arial"/>
          <w:b/>
          <w:bCs/>
          <w:color w:val="1F497D" w:themeColor="text2"/>
        </w:rPr>
        <w:t xml:space="preserve">debe </w:t>
      </w:r>
      <w:r w:rsidR="00024F9F" w:rsidRPr="003417A5">
        <w:rPr>
          <w:rFonts w:ascii="Arial" w:hAnsi="Arial" w:cs="Arial"/>
          <w:b/>
          <w:bCs/>
          <w:color w:val="1F497D" w:themeColor="text2"/>
        </w:rPr>
        <w:t>haber sido reconocida como BBPP en la 1ª ed</w:t>
      </w:r>
      <w:r w:rsidR="00DE12C0">
        <w:rPr>
          <w:rFonts w:ascii="Arial" w:hAnsi="Arial" w:cs="Arial"/>
          <w:b/>
          <w:bCs/>
          <w:color w:val="1F497D" w:themeColor="text2"/>
        </w:rPr>
        <w:t>.</w:t>
      </w:r>
      <w:r>
        <w:rPr>
          <w:rFonts w:ascii="Arial" w:hAnsi="Arial" w:cs="Arial"/>
          <w:b/>
          <w:bCs/>
          <w:color w:val="1F497D" w:themeColor="text2"/>
        </w:rPr>
        <w:t xml:space="preserve"> del año 2013/4</w:t>
      </w:r>
      <w:r w:rsidR="00024F9F" w:rsidRPr="003417A5">
        <w:rPr>
          <w:rFonts w:ascii="Arial" w:hAnsi="Arial" w:cs="Arial"/>
          <w:b/>
          <w:bCs/>
          <w:color w:val="1F497D" w:themeColor="text2"/>
        </w:rPr>
        <w:t>.</w:t>
      </w:r>
    </w:p>
    <w:p w:rsidR="007F35A0" w:rsidRDefault="007F35A0" w:rsidP="00B924F0">
      <w:pPr>
        <w:spacing w:line="360" w:lineRule="auto"/>
        <w:jc w:val="both"/>
        <w:rPr>
          <w:rFonts w:ascii="Arial" w:hAnsi="Arial" w:cs="Arial"/>
          <w:color w:val="1F497D" w:themeColor="text2"/>
        </w:rPr>
      </w:pPr>
    </w:p>
    <w:p w:rsidR="00631192" w:rsidRPr="00B924F0" w:rsidRDefault="00631192" w:rsidP="00B924F0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B924F0">
        <w:rPr>
          <w:rFonts w:ascii="Arial" w:hAnsi="Arial" w:cs="Arial"/>
          <w:color w:val="1F497D" w:themeColor="text2"/>
        </w:rPr>
        <w:t xml:space="preserve">Al presentar su Memoria, la </w:t>
      </w:r>
      <w:r w:rsidR="007D13D8">
        <w:rPr>
          <w:rFonts w:ascii="Arial" w:hAnsi="Arial" w:cs="Arial"/>
          <w:color w:val="1F497D" w:themeColor="text2"/>
        </w:rPr>
        <w:t>representación institucional de su C</w:t>
      </w:r>
      <w:r w:rsidRPr="00B924F0">
        <w:rPr>
          <w:rFonts w:ascii="Arial" w:hAnsi="Arial" w:cs="Arial"/>
          <w:color w:val="1F497D" w:themeColor="text2"/>
        </w:rPr>
        <w:t xml:space="preserve">A en </w:t>
      </w:r>
      <w:r w:rsidR="00CF29FF">
        <w:rPr>
          <w:rFonts w:ascii="Arial" w:hAnsi="Arial" w:cs="Arial"/>
          <w:color w:val="1F497D" w:themeColor="text2"/>
        </w:rPr>
        <w:t>el</w:t>
      </w:r>
      <w:r w:rsidRPr="00B924F0">
        <w:rPr>
          <w:rFonts w:ascii="Arial" w:hAnsi="Arial" w:cs="Arial"/>
          <w:color w:val="1F497D" w:themeColor="text2"/>
        </w:rPr>
        <w:t xml:space="preserve"> Comité</w:t>
      </w:r>
      <w:r w:rsidR="00CF29FF">
        <w:rPr>
          <w:rFonts w:ascii="Arial" w:hAnsi="Arial" w:cs="Arial"/>
          <w:color w:val="1F497D" w:themeColor="text2"/>
        </w:rPr>
        <w:t xml:space="preserve"> Institucional</w:t>
      </w:r>
      <w:r w:rsidRPr="00B924F0">
        <w:rPr>
          <w:rFonts w:ascii="Arial" w:hAnsi="Arial" w:cs="Arial"/>
          <w:color w:val="1F497D" w:themeColor="text2"/>
        </w:rPr>
        <w:t xml:space="preserve"> de la Estrategia,</w:t>
      </w:r>
      <w:r w:rsidR="007D13D8">
        <w:rPr>
          <w:rFonts w:ascii="Arial" w:hAnsi="Arial" w:cs="Arial"/>
          <w:color w:val="1F497D" w:themeColor="text2"/>
        </w:rPr>
        <w:t xml:space="preserve"> realizará la valoración inicial de e</w:t>
      </w:r>
      <w:r w:rsidRPr="00B924F0">
        <w:rPr>
          <w:rFonts w:ascii="Arial" w:hAnsi="Arial" w:cs="Arial"/>
          <w:color w:val="1F497D" w:themeColor="text2"/>
        </w:rPr>
        <w:t>stos primeros criterios</w:t>
      </w:r>
      <w:r w:rsidR="003417A5">
        <w:rPr>
          <w:rFonts w:ascii="Arial" w:hAnsi="Arial" w:cs="Arial"/>
          <w:color w:val="1F497D" w:themeColor="text2"/>
        </w:rPr>
        <w:t xml:space="preserve">. </w:t>
      </w:r>
      <w:r w:rsidR="007D13D8">
        <w:rPr>
          <w:rFonts w:ascii="Arial" w:hAnsi="Arial" w:cs="Arial"/>
          <w:color w:val="1F497D" w:themeColor="text2"/>
        </w:rPr>
        <w:t>Podrá s</w:t>
      </w:r>
      <w:r w:rsidRPr="00B924F0">
        <w:rPr>
          <w:rFonts w:ascii="Arial" w:hAnsi="Arial" w:cs="Arial"/>
          <w:color w:val="1F497D" w:themeColor="text2"/>
        </w:rPr>
        <w:t xml:space="preserve">olicitar subsanación de errores en </w:t>
      </w:r>
      <w:r w:rsidR="007D13D8">
        <w:rPr>
          <w:rFonts w:ascii="Arial" w:hAnsi="Arial" w:cs="Arial"/>
          <w:color w:val="1F497D" w:themeColor="text2"/>
        </w:rPr>
        <w:t>el formulario de su</w:t>
      </w:r>
      <w:r w:rsidRPr="00B924F0">
        <w:rPr>
          <w:rFonts w:ascii="Arial" w:hAnsi="Arial" w:cs="Arial"/>
          <w:color w:val="1F497D" w:themeColor="text2"/>
        </w:rPr>
        <w:t xml:space="preserve"> Memoria o </w:t>
      </w:r>
      <w:r w:rsidR="007D13D8">
        <w:rPr>
          <w:rFonts w:ascii="Arial" w:hAnsi="Arial" w:cs="Arial"/>
          <w:color w:val="1F497D" w:themeColor="text2"/>
        </w:rPr>
        <w:t xml:space="preserve">en la </w:t>
      </w:r>
      <w:r w:rsidRPr="00B924F0">
        <w:rPr>
          <w:rFonts w:ascii="Arial" w:hAnsi="Arial" w:cs="Arial"/>
          <w:color w:val="1F497D" w:themeColor="text2"/>
        </w:rPr>
        <w:t xml:space="preserve">documentación complementaria </w:t>
      </w:r>
      <w:r w:rsidR="007D13D8">
        <w:rPr>
          <w:rFonts w:ascii="Arial" w:hAnsi="Arial" w:cs="Arial"/>
          <w:color w:val="1F497D" w:themeColor="text2"/>
        </w:rPr>
        <w:t xml:space="preserve">aportada, para </w:t>
      </w:r>
      <w:r w:rsidRPr="00B924F0">
        <w:rPr>
          <w:rFonts w:ascii="Arial" w:hAnsi="Arial" w:cs="Arial"/>
          <w:color w:val="1F497D" w:themeColor="text2"/>
        </w:rPr>
        <w:t xml:space="preserve">que pueda responder </w:t>
      </w:r>
      <w:r w:rsidR="007D13D8">
        <w:rPr>
          <w:rFonts w:ascii="Arial" w:hAnsi="Arial" w:cs="Arial"/>
          <w:color w:val="1F497D" w:themeColor="text2"/>
        </w:rPr>
        <w:t xml:space="preserve">mejor a las cuestiones que se valoran en </w:t>
      </w:r>
      <w:r w:rsidRPr="00B924F0">
        <w:rPr>
          <w:rFonts w:ascii="Arial" w:hAnsi="Arial" w:cs="Arial"/>
          <w:color w:val="1F497D" w:themeColor="text2"/>
        </w:rPr>
        <w:t>estos tres criterios básicos</w:t>
      </w:r>
      <w:r w:rsidR="00740318">
        <w:rPr>
          <w:rFonts w:ascii="Arial" w:hAnsi="Arial" w:cs="Arial"/>
          <w:color w:val="1F497D" w:themeColor="text2"/>
        </w:rPr>
        <w:t xml:space="preserve">, </w:t>
      </w:r>
      <w:r w:rsidRPr="00B924F0">
        <w:rPr>
          <w:rFonts w:ascii="Arial" w:hAnsi="Arial" w:cs="Arial"/>
          <w:color w:val="1F497D" w:themeColor="text2"/>
        </w:rPr>
        <w:t xml:space="preserve"> y </w:t>
      </w:r>
      <w:r w:rsidR="007D13D8">
        <w:rPr>
          <w:rFonts w:ascii="Arial" w:hAnsi="Arial" w:cs="Arial"/>
          <w:color w:val="1F497D" w:themeColor="text2"/>
        </w:rPr>
        <w:t xml:space="preserve">poder </w:t>
      </w:r>
      <w:r w:rsidR="00740318">
        <w:rPr>
          <w:rFonts w:ascii="Arial" w:hAnsi="Arial" w:cs="Arial"/>
          <w:color w:val="1F497D" w:themeColor="text2"/>
        </w:rPr>
        <w:t>continuar</w:t>
      </w:r>
      <w:r w:rsidR="007D13D8">
        <w:rPr>
          <w:rFonts w:ascii="Arial" w:hAnsi="Arial" w:cs="Arial"/>
          <w:color w:val="1F497D" w:themeColor="text2"/>
        </w:rPr>
        <w:t xml:space="preserve"> </w:t>
      </w:r>
      <w:r w:rsidRPr="00B924F0">
        <w:rPr>
          <w:rFonts w:ascii="Arial" w:hAnsi="Arial" w:cs="Arial"/>
          <w:color w:val="1F497D" w:themeColor="text2"/>
        </w:rPr>
        <w:t xml:space="preserve">con el proceso establecido. </w:t>
      </w:r>
    </w:p>
    <w:p w:rsidR="007F35A0" w:rsidRDefault="007F35A0" w:rsidP="00B924F0">
      <w:pPr>
        <w:spacing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</w:p>
    <w:p w:rsidR="00912186" w:rsidRPr="007F35A0" w:rsidRDefault="00912186" w:rsidP="00B924F0">
      <w:pPr>
        <w:spacing w:line="360" w:lineRule="auto"/>
        <w:jc w:val="both"/>
        <w:rPr>
          <w:rFonts w:ascii="Arial" w:hAnsi="Arial" w:cs="Arial"/>
          <w:b/>
          <w:i/>
          <w:color w:val="1F497D" w:themeColor="text2"/>
          <w:sz w:val="24"/>
          <w:szCs w:val="24"/>
          <w:u w:val="single"/>
        </w:rPr>
      </w:pPr>
      <w:r w:rsidRPr="007F35A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No</w:t>
      </w:r>
      <w:r w:rsidR="00631192" w:rsidRPr="007F35A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 se </w:t>
      </w:r>
      <w:r w:rsidR="00631192" w:rsidRPr="007F35A0">
        <w:rPr>
          <w:rFonts w:ascii="Arial" w:hAnsi="Arial" w:cs="Arial"/>
          <w:b/>
          <w:i/>
          <w:color w:val="1F497D" w:themeColor="text2"/>
          <w:sz w:val="24"/>
          <w:szCs w:val="24"/>
          <w:u w:val="single"/>
        </w:rPr>
        <w:t xml:space="preserve">continuará con el proceso de valoración </w:t>
      </w:r>
      <w:r w:rsidRPr="007F35A0">
        <w:rPr>
          <w:rFonts w:ascii="Arial" w:hAnsi="Arial" w:cs="Arial"/>
          <w:b/>
          <w:i/>
          <w:color w:val="1F497D" w:themeColor="text2"/>
          <w:sz w:val="24"/>
          <w:szCs w:val="24"/>
          <w:u w:val="single"/>
        </w:rPr>
        <w:t>del resto de criterios en cualquiera de estos supuestos:</w:t>
      </w:r>
    </w:p>
    <w:p w:rsidR="00912186" w:rsidRPr="00912186" w:rsidRDefault="00912186" w:rsidP="00912186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912186">
        <w:rPr>
          <w:rFonts w:ascii="Arial" w:hAnsi="Arial" w:cs="Arial"/>
          <w:color w:val="1F497D" w:themeColor="text2"/>
        </w:rPr>
        <w:t xml:space="preserve">Si la documentación presentada no se adecua al modelo </w:t>
      </w:r>
      <w:r>
        <w:rPr>
          <w:rFonts w:ascii="Arial" w:hAnsi="Arial" w:cs="Arial"/>
          <w:color w:val="1F497D" w:themeColor="text2"/>
        </w:rPr>
        <w:t xml:space="preserve">estandarizado </w:t>
      </w:r>
      <w:r w:rsidRPr="00912186">
        <w:rPr>
          <w:rFonts w:ascii="Arial" w:hAnsi="Arial" w:cs="Arial"/>
          <w:color w:val="1F497D" w:themeColor="text2"/>
        </w:rPr>
        <w:t>de Memoria.</w:t>
      </w:r>
    </w:p>
    <w:p w:rsidR="00912186" w:rsidRPr="00912186" w:rsidRDefault="00912186" w:rsidP="00893382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912186">
        <w:rPr>
          <w:rFonts w:ascii="Arial" w:hAnsi="Arial" w:cs="Arial"/>
          <w:color w:val="1F497D" w:themeColor="text2"/>
        </w:rPr>
        <w:t>Si la representación institucional de su CA en los Comités de la Estrategia</w:t>
      </w:r>
      <w:r w:rsidR="00740318">
        <w:rPr>
          <w:rFonts w:ascii="Arial" w:hAnsi="Arial" w:cs="Arial"/>
          <w:color w:val="1F497D" w:themeColor="text2"/>
        </w:rPr>
        <w:t xml:space="preserve"> </w:t>
      </w:r>
      <w:r w:rsidRPr="00912186">
        <w:rPr>
          <w:rFonts w:ascii="Arial" w:hAnsi="Arial" w:cs="Arial"/>
          <w:color w:val="1F497D" w:themeColor="text2"/>
        </w:rPr>
        <w:t xml:space="preserve"> correspondiente, valora que la candidatura no cumple alguno de estos </w:t>
      </w:r>
      <w:r w:rsidRPr="007F35A0">
        <w:rPr>
          <w:rFonts w:ascii="Arial" w:hAnsi="Arial" w:cs="Arial"/>
          <w:b/>
          <w:color w:val="1F497D" w:themeColor="text2"/>
        </w:rPr>
        <w:t>criterios</w:t>
      </w:r>
      <w:r w:rsidR="00893382" w:rsidRPr="007F35A0">
        <w:rPr>
          <w:b/>
        </w:rPr>
        <w:t xml:space="preserve"> </w:t>
      </w:r>
      <w:r w:rsidR="007A1208" w:rsidRPr="007F35A0">
        <w:rPr>
          <w:rFonts w:ascii="Arial" w:hAnsi="Arial" w:cs="Arial"/>
          <w:b/>
          <w:color w:val="1F497D" w:themeColor="text2"/>
        </w:rPr>
        <w:t>de inclusión</w:t>
      </w:r>
      <w:r w:rsidR="007A1208" w:rsidRPr="007A1208">
        <w:rPr>
          <w:rFonts w:ascii="Arial" w:hAnsi="Arial" w:cs="Arial"/>
          <w:color w:val="1F497D" w:themeColor="text2"/>
        </w:rPr>
        <w:t xml:space="preserve"> </w:t>
      </w:r>
      <w:r w:rsidR="00893382" w:rsidRPr="00893382">
        <w:rPr>
          <w:rFonts w:ascii="Arial" w:hAnsi="Arial" w:cs="Arial"/>
          <w:color w:val="1F497D" w:themeColor="text2"/>
        </w:rPr>
        <w:t>una vez revisada la documentación</w:t>
      </w:r>
      <w:r w:rsidRPr="00912186">
        <w:rPr>
          <w:rFonts w:ascii="Arial" w:hAnsi="Arial" w:cs="Arial"/>
          <w:color w:val="1F497D" w:themeColor="text2"/>
        </w:rPr>
        <w:t>.</w:t>
      </w:r>
    </w:p>
    <w:p w:rsidR="00631192" w:rsidRPr="00912186" w:rsidRDefault="00912186" w:rsidP="00912186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912186">
        <w:rPr>
          <w:rFonts w:ascii="Arial" w:hAnsi="Arial" w:cs="Arial"/>
          <w:color w:val="1F497D" w:themeColor="text2"/>
        </w:rPr>
        <w:t xml:space="preserve">Si </w:t>
      </w:r>
      <w:r>
        <w:rPr>
          <w:rFonts w:ascii="Arial" w:hAnsi="Arial" w:cs="Arial"/>
          <w:color w:val="1F497D" w:themeColor="text2"/>
        </w:rPr>
        <w:t xml:space="preserve">en una segunda fase, </w:t>
      </w:r>
      <w:r w:rsidRPr="00912186">
        <w:rPr>
          <w:rFonts w:ascii="Arial" w:hAnsi="Arial" w:cs="Arial"/>
          <w:color w:val="1F497D" w:themeColor="text2"/>
        </w:rPr>
        <w:t xml:space="preserve">revisados </w:t>
      </w:r>
      <w:r>
        <w:rPr>
          <w:rFonts w:ascii="Arial" w:hAnsi="Arial" w:cs="Arial"/>
          <w:color w:val="1F497D" w:themeColor="text2"/>
        </w:rPr>
        <w:t xml:space="preserve">de nuevo </w:t>
      </w:r>
      <w:r w:rsidRPr="00912186">
        <w:rPr>
          <w:rFonts w:ascii="Arial" w:hAnsi="Arial" w:cs="Arial"/>
          <w:color w:val="1F497D" w:themeColor="text2"/>
        </w:rPr>
        <w:t>estos criterios</w:t>
      </w:r>
      <w:r w:rsidR="00966ACF">
        <w:rPr>
          <w:rFonts w:ascii="Arial" w:hAnsi="Arial" w:cs="Arial"/>
          <w:color w:val="1F497D" w:themeColor="text2"/>
        </w:rPr>
        <w:t xml:space="preserve"> básicos</w:t>
      </w:r>
      <w:r w:rsidRPr="00912186">
        <w:rPr>
          <w:rFonts w:ascii="Arial" w:hAnsi="Arial" w:cs="Arial"/>
          <w:color w:val="1F497D" w:themeColor="text2"/>
        </w:rPr>
        <w:t xml:space="preserve"> por el Grupo </w:t>
      </w:r>
      <w:r w:rsidR="003417A5">
        <w:rPr>
          <w:rFonts w:ascii="Arial" w:hAnsi="Arial" w:cs="Arial"/>
          <w:color w:val="1F497D" w:themeColor="text2"/>
        </w:rPr>
        <w:t>evaluador</w:t>
      </w:r>
      <w:r w:rsidRPr="00912186">
        <w:rPr>
          <w:rFonts w:ascii="Arial" w:hAnsi="Arial" w:cs="Arial"/>
          <w:color w:val="1F497D" w:themeColor="text2"/>
        </w:rPr>
        <w:t xml:space="preserve">, </w:t>
      </w:r>
      <w:r w:rsidR="00966ACF">
        <w:rPr>
          <w:rFonts w:ascii="Arial" w:hAnsi="Arial" w:cs="Arial"/>
          <w:color w:val="1F497D" w:themeColor="text2"/>
        </w:rPr>
        <w:t xml:space="preserve">éste </w:t>
      </w:r>
      <w:r>
        <w:rPr>
          <w:rFonts w:ascii="Arial" w:hAnsi="Arial" w:cs="Arial"/>
          <w:color w:val="1F497D" w:themeColor="text2"/>
        </w:rPr>
        <w:t>considera que no se cumple alguno de ellos.</w:t>
      </w:r>
      <w:r w:rsidR="00631192" w:rsidRPr="00912186">
        <w:rPr>
          <w:rFonts w:ascii="Arial" w:hAnsi="Arial" w:cs="Arial"/>
          <w:color w:val="1F497D" w:themeColor="text2"/>
        </w:rPr>
        <w:t xml:space="preserve"> </w:t>
      </w:r>
    </w:p>
    <w:p w:rsidR="007F35A0" w:rsidRDefault="007F35A0" w:rsidP="00B924F0">
      <w:pPr>
        <w:spacing w:line="360" w:lineRule="auto"/>
        <w:jc w:val="both"/>
        <w:rPr>
          <w:rFonts w:ascii="Arial" w:hAnsi="Arial" w:cs="Arial"/>
          <w:b/>
          <w:color w:val="1F497D" w:themeColor="text2"/>
        </w:rPr>
      </w:pPr>
    </w:p>
    <w:p w:rsidR="007F35A0" w:rsidRDefault="007F35A0" w:rsidP="00B924F0">
      <w:pPr>
        <w:spacing w:line="360" w:lineRule="auto"/>
        <w:jc w:val="both"/>
        <w:rPr>
          <w:rFonts w:ascii="Arial" w:hAnsi="Arial" w:cs="Arial"/>
          <w:b/>
          <w:color w:val="1F497D" w:themeColor="text2"/>
        </w:rPr>
      </w:pPr>
    </w:p>
    <w:p w:rsidR="007F35A0" w:rsidRDefault="007F35A0" w:rsidP="00B924F0">
      <w:pPr>
        <w:spacing w:line="360" w:lineRule="auto"/>
        <w:jc w:val="both"/>
        <w:rPr>
          <w:rFonts w:ascii="Arial" w:hAnsi="Arial" w:cs="Arial"/>
          <w:b/>
          <w:color w:val="1F497D" w:themeColor="text2"/>
        </w:rPr>
      </w:pPr>
    </w:p>
    <w:p w:rsidR="007F35A0" w:rsidRDefault="007F35A0" w:rsidP="00B924F0">
      <w:pPr>
        <w:spacing w:line="360" w:lineRule="auto"/>
        <w:jc w:val="both"/>
        <w:rPr>
          <w:rFonts w:ascii="Arial" w:hAnsi="Arial" w:cs="Arial"/>
          <w:b/>
          <w:color w:val="1F497D" w:themeColor="text2"/>
        </w:rPr>
      </w:pPr>
      <w:bookmarkStart w:id="0" w:name="_GoBack"/>
      <w:bookmarkEnd w:id="0"/>
    </w:p>
    <w:p w:rsidR="00574AE5" w:rsidRPr="00B924F0" w:rsidRDefault="00574AE5" w:rsidP="00B924F0">
      <w:pPr>
        <w:spacing w:line="360" w:lineRule="auto"/>
        <w:jc w:val="both"/>
        <w:rPr>
          <w:rFonts w:ascii="Arial" w:hAnsi="Arial" w:cs="Arial"/>
          <w:b/>
          <w:color w:val="1F497D" w:themeColor="text2"/>
        </w:rPr>
      </w:pPr>
      <w:r w:rsidRPr="00B924F0">
        <w:rPr>
          <w:rFonts w:ascii="Arial" w:hAnsi="Arial" w:cs="Arial"/>
          <w:b/>
          <w:color w:val="1F497D" w:themeColor="text2"/>
        </w:rPr>
        <w:lastRenderedPageBreak/>
        <w:t xml:space="preserve">CRITERIOS DE </w:t>
      </w:r>
      <w:r w:rsidR="00CF29FF">
        <w:rPr>
          <w:rFonts w:ascii="Arial" w:hAnsi="Arial" w:cs="Arial"/>
          <w:b/>
          <w:color w:val="1F497D" w:themeColor="text2"/>
        </w:rPr>
        <w:t>EVALUACIÓN</w:t>
      </w:r>
      <w:r w:rsidRPr="00B924F0">
        <w:rPr>
          <w:rFonts w:ascii="Arial" w:hAnsi="Arial" w:cs="Arial"/>
          <w:b/>
          <w:color w:val="1F497D" w:themeColor="text2"/>
        </w:rPr>
        <w:t xml:space="preserve"> </w:t>
      </w:r>
    </w:p>
    <w:p w:rsidR="00574AE5" w:rsidRPr="00B924F0" w:rsidRDefault="00912186" w:rsidP="00B924F0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6E6D80">
        <w:rPr>
          <w:rFonts w:ascii="Arial" w:hAnsi="Arial" w:cs="Arial"/>
          <w:b/>
          <w:color w:val="1F497D" w:themeColor="text2"/>
        </w:rPr>
        <w:t xml:space="preserve">Cumplidos </w:t>
      </w:r>
      <w:r w:rsidR="006E6D80">
        <w:rPr>
          <w:rFonts w:ascii="Arial" w:hAnsi="Arial" w:cs="Arial"/>
          <w:b/>
          <w:color w:val="1F497D" w:themeColor="text2"/>
        </w:rPr>
        <w:t xml:space="preserve">todos </w:t>
      </w:r>
      <w:r w:rsidRPr="006E6D80">
        <w:rPr>
          <w:rFonts w:ascii="Arial" w:hAnsi="Arial" w:cs="Arial"/>
          <w:b/>
          <w:color w:val="1F497D" w:themeColor="text2"/>
        </w:rPr>
        <w:t xml:space="preserve">los criterios </w:t>
      </w:r>
      <w:r w:rsidR="00CF29FF" w:rsidRPr="006E6D80">
        <w:rPr>
          <w:rFonts w:ascii="Arial" w:hAnsi="Arial" w:cs="Arial"/>
          <w:b/>
          <w:color w:val="1F497D" w:themeColor="text2"/>
        </w:rPr>
        <w:t>de inclusión</w:t>
      </w:r>
      <w:r w:rsidRPr="006E6D80">
        <w:rPr>
          <w:rFonts w:ascii="Arial" w:hAnsi="Arial" w:cs="Arial"/>
          <w:b/>
          <w:color w:val="1F497D" w:themeColor="text2"/>
        </w:rPr>
        <w:t>,</w:t>
      </w:r>
      <w:r>
        <w:rPr>
          <w:rFonts w:ascii="Arial" w:hAnsi="Arial" w:cs="Arial"/>
          <w:color w:val="1F497D" w:themeColor="text2"/>
        </w:rPr>
        <w:t xml:space="preserve"> </w:t>
      </w:r>
      <w:r w:rsidR="00574AE5" w:rsidRPr="00B924F0">
        <w:rPr>
          <w:rFonts w:ascii="Arial" w:hAnsi="Arial" w:cs="Arial"/>
          <w:color w:val="1F497D" w:themeColor="text2"/>
        </w:rPr>
        <w:t xml:space="preserve">el Grupo </w:t>
      </w:r>
      <w:r w:rsidR="00CF29FF">
        <w:rPr>
          <w:rFonts w:ascii="Arial" w:hAnsi="Arial" w:cs="Arial"/>
          <w:color w:val="1F497D" w:themeColor="text2"/>
        </w:rPr>
        <w:t xml:space="preserve">Evaluador </w:t>
      </w:r>
      <w:r w:rsidR="00574AE5" w:rsidRPr="00B924F0">
        <w:rPr>
          <w:rFonts w:ascii="Arial" w:hAnsi="Arial" w:cs="Arial"/>
          <w:color w:val="1F497D" w:themeColor="text2"/>
        </w:rPr>
        <w:t>de Buenas Prácticas de la Estrategia</w:t>
      </w:r>
      <w:r>
        <w:rPr>
          <w:rFonts w:ascii="Arial" w:hAnsi="Arial" w:cs="Arial"/>
          <w:color w:val="1F497D" w:themeColor="text2"/>
        </w:rPr>
        <w:t xml:space="preserve"> </w:t>
      </w:r>
      <w:r w:rsidR="00574AE5" w:rsidRPr="00B924F0">
        <w:rPr>
          <w:rFonts w:ascii="Arial" w:hAnsi="Arial" w:cs="Arial"/>
          <w:color w:val="1F497D" w:themeColor="text2"/>
        </w:rPr>
        <w:t xml:space="preserve">continuará </w:t>
      </w:r>
      <w:r>
        <w:rPr>
          <w:rFonts w:ascii="Arial" w:hAnsi="Arial" w:cs="Arial"/>
          <w:color w:val="1F497D" w:themeColor="text2"/>
        </w:rPr>
        <w:t xml:space="preserve">baremando la </w:t>
      </w:r>
      <w:r w:rsidR="00966ACF">
        <w:rPr>
          <w:rFonts w:ascii="Arial" w:hAnsi="Arial" w:cs="Arial"/>
          <w:color w:val="1F497D" w:themeColor="text2"/>
        </w:rPr>
        <w:t>candidatura</w:t>
      </w:r>
      <w:r>
        <w:rPr>
          <w:rFonts w:ascii="Arial" w:hAnsi="Arial" w:cs="Arial"/>
          <w:color w:val="1F497D" w:themeColor="text2"/>
        </w:rPr>
        <w:t xml:space="preserve"> a BBPP, y valorará el grado de </w:t>
      </w:r>
      <w:r w:rsidR="00574AE5" w:rsidRPr="00B924F0">
        <w:rPr>
          <w:rFonts w:ascii="Arial" w:hAnsi="Arial" w:cs="Arial"/>
          <w:color w:val="1F497D" w:themeColor="text2"/>
        </w:rPr>
        <w:t>cumplimiento del resto de criterios</w:t>
      </w:r>
      <w:r>
        <w:rPr>
          <w:rFonts w:ascii="Arial" w:hAnsi="Arial" w:cs="Arial"/>
          <w:color w:val="1F497D" w:themeColor="text2"/>
        </w:rPr>
        <w:t xml:space="preserve"> de calidad:</w:t>
      </w:r>
    </w:p>
    <w:p w:rsidR="00565AC3" w:rsidRPr="00D33CB3" w:rsidRDefault="00024F9F" w:rsidP="00D33CB3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D33CB3">
        <w:rPr>
          <w:rFonts w:ascii="Arial" w:hAnsi="Arial" w:cs="Arial"/>
          <w:b/>
          <w:bCs/>
          <w:color w:val="1F497D" w:themeColor="text2"/>
        </w:rPr>
        <w:t>Evaluación-efectividad:</w:t>
      </w:r>
      <w:r w:rsidRPr="00D33CB3">
        <w:rPr>
          <w:rFonts w:ascii="Arial" w:hAnsi="Arial" w:cs="Arial"/>
          <w:bCs/>
          <w:color w:val="1F497D" w:themeColor="text2"/>
        </w:rPr>
        <w:t xml:space="preserve"> </w:t>
      </w:r>
      <w:r w:rsidRPr="00D33CB3">
        <w:rPr>
          <w:rFonts w:ascii="Arial" w:hAnsi="Arial" w:cs="Arial"/>
          <w:color w:val="1F497D" w:themeColor="text2"/>
        </w:rPr>
        <w:t>Se valorará la existencia de evaluación de la intervención y sus resultados en condiciones reales.</w:t>
      </w:r>
    </w:p>
    <w:p w:rsidR="00565AC3" w:rsidRPr="00D33CB3" w:rsidRDefault="00024F9F" w:rsidP="00D33CB3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D33CB3">
        <w:rPr>
          <w:rFonts w:ascii="Arial" w:hAnsi="Arial" w:cs="Arial"/>
          <w:b/>
          <w:bCs/>
          <w:color w:val="1F497D" w:themeColor="text2"/>
        </w:rPr>
        <w:t>Eficiencia</w:t>
      </w:r>
      <w:r w:rsidRPr="00D33CB3">
        <w:rPr>
          <w:rFonts w:ascii="Arial" w:hAnsi="Arial" w:cs="Arial"/>
          <w:bCs/>
          <w:color w:val="1F497D" w:themeColor="text2"/>
        </w:rPr>
        <w:t xml:space="preserve">: </w:t>
      </w:r>
      <w:r w:rsidRPr="00D33CB3">
        <w:rPr>
          <w:rFonts w:ascii="Arial" w:hAnsi="Arial" w:cs="Arial"/>
          <w:color w:val="1F497D" w:themeColor="text2"/>
        </w:rPr>
        <w:t xml:space="preserve">consigue los objetivos marcados optimizando los recursos existentes. </w:t>
      </w:r>
    </w:p>
    <w:p w:rsidR="00565AC3" w:rsidRPr="00D33CB3" w:rsidRDefault="00024F9F" w:rsidP="00D33CB3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D33CB3">
        <w:rPr>
          <w:rFonts w:ascii="Arial" w:hAnsi="Arial" w:cs="Arial"/>
          <w:b/>
          <w:bCs/>
          <w:color w:val="1F497D" w:themeColor="text2"/>
        </w:rPr>
        <w:t>Equidad</w:t>
      </w:r>
      <w:r w:rsidRPr="00D33CB3">
        <w:rPr>
          <w:rFonts w:ascii="Arial" w:hAnsi="Arial" w:cs="Arial"/>
          <w:bCs/>
          <w:color w:val="1F497D" w:themeColor="text2"/>
        </w:rPr>
        <w:t xml:space="preserve">: </w:t>
      </w:r>
      <w:r w:rsidRPr="00D33CB3">
        <w:rPr>
          <w:rFonts w:ascii="Arial" w:hAnsi="Arial" w:cs="Arial"/>
          <w:color w:val="1F497D" w:themeColor="text2"/>
        </w:rPr>
        <w:t>Incorpora objetivos específicos de reducción de desigualdades en salud. Se valorará la incorporación de diferentes ejes de equidad (género, nivel socio económico, nivel de estudios, etnia, ámbito rural-urbano, grupos desfavorecidos…), así como la apertura a la participación de la población y el trabajo intersectorial.</w:t>
      </w:r>
    </w:p>
    <w:p w:rsidR="00565AC3" w:rsidRPr="00D33CB3" w:rsidRDefault="00024F9F" w:rsidP="00D33CB3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D33CB3">
        <w:rPr>
          <w:rFonts w:ascii="Arial" w:hAnsi="Arial" w:cs="Arial"/>
          <w:b/>
          <w:bCs/>
          <w:color w:val="1F497D" w:themeColor="text2"/>
        </w:rPr>
        <w:t>Factibilidad</w:t>
      </w:r>
      <w:r w:rsidRPr="00D33CB3">
        <w:rPr>
          <w:rFonts w:ascii="Arial" w:hAnsi="Arial" w:cs="Arial"/>
          <w:bCs/>
          <w:color w:val="1F497D" w:themeColor="text2"/>
        </w:rPr>
        <w:t xml:space="preserve">: </w:t>
      </w:r>
      <w:r w:rsidRPr="00D33CB3">
        <w:rPr>
          <w:rFonts w:ascii="Arial" w:hAnsi="Arial" w:cs="Arial"/>
          <w:color w:val="1F497D" w:themeColor="text2"/>
        </w:rPr>
        <w:t>posibilidad de transferencia (puede servir como modelo de aplicación en otros contextos) y condiciones para la sostenibilidad.</w:t>
      </w:r>
    </w:p>
    <w:p w:rsidR="00565AC3" w:rsidRPr="00D33CB3" w:rsidRDefault="00024F9F" w:rsidP="00D33CB3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D33CB3">
        <w:rPr>
          <w:rFonts w:ascii="Arial" w:hAnsi="Arial" w:cs="Arial"/>
          <w:b/>
          <w:bCs/>
          <w:color w:val="1F497D" w:themeColor="text2"/>
        </w:rPr>
        <w:t>Adecuación estratégica</w:t>
      </w:r>
      <w:r w:rsidRPr="00D33CB3">
        <w:rPr>
          <w:rFonts w:ascii="Arial" w:hAnsi="Arial" w:cs="Arial"/>
          <w:bCs/>
          <w:color w:val="1F497D" w:themeColor="text2"/>
        </w:rPr>
        <w:t xml:space="preserve">: </w:t>
      </w:r>
      <w:r w:rsidRPr="00D33CB3">
        <w:rPr>
          <w:rFonts w:ascii="Arial" w:hAnsi="Arial" w:cs="Arial"/>
          <w:color w:val="1F497D" w:themeColor="text2"/>
        </w:rPr>
        <w:t>alineación de la intervención con las principales estrategias nacionales/supranacionales.</w:t>
      </w:r>
    </w:p>
    <w:p w:rsidR="00565AC3" w:rsidRPr="00D33CB3" w:rsidRDefault="00024F9F" w:rsidP="00D33CB3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D33CB3">
        <w:rPr>
          <w:rFonts w:ascii="Arial" w:hAnsi="Arial" w:cs="Arial"/>
          <w:b/>
          <w:bCs/>
          <w:color w:val="1F497D" w:themeColor="text2"/>
        </w:rPr>
        <w:t>Integralidad</w:t>
      </w:r>
      <w:r w:rsidRPr="00D33CB3">
        <w:rPr>
          <w:rFonts w:ascii="Arial" w:hAnsi="Arial" w:cs="Arial"/>
          <w:bCs/>
          <w:color w:val="1F497D" w:themeColor="text2"/>
        </w:rPr>
        <w:t xml:space="preserve">: </w:t>
      </w:r>
      <w:r w:rsidRPr="00D33CB3">
        <w:rPr>
          <w:rFonts w:ascii="Arial" w:hAnsi="Arial" w:cs="Arial"/>
          <w:color w:val="1F497D" w:themeColor="text2"/>
        </w:rPr>
        <w:t>Se abordan dos o más factores de riesgo o determinantes de la salud de forma conjunta.</w:t>
      </w:r>
    </w:p>
    <w:p w:rsidR="007A1208" w:rsidRPr="00D33CB3" w:rsidRDefault="00024F9F" w:rsidP="00D33CB3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D33CB3">
        <w:rPr>
          <w:rFonts w:ascii="Arial" w:hAnsi="Arial" w:cs="Arial"/>
          <w:b/>
          <w:bCs/>
          <w:color w:val="1F497D" w:themeColor="text2"/>
        </w:rPr>
        <w:t>Aspectos éticos</w:t>
      </w:r>
      <w:r w:rsidRPr="00D33CB3">
        <w:rPr>
          <w:rFonts w:ascii="Arial" w:hAnsi="Arial" w:cs="Arial"/>
          <w:bCs/>
          <w:color w:val="1F497D" w:themeColor="text2"/>
        </w:rPr>
        <w:t xml:space="preserve">: </w:t>
      </w:r>
      <w:r w:rsidRPr="00D33CB3">
        <w:rPr>
          <w:rFonts w:ascii="Arial" w:hAnsi="Arial" w:cs="Arial"/>
          <w:color w:val="1F497D" w:themeColor="text2"/>
        </w:rPr>
        <w:t>La intervención contempla los potenciales conflictos de interés de todos los agentes implicados</w:t>
      </w:r>
      <w:r w:rsidR="007A1208">
        <w:rPr>
          <w:rFonts w:ascii="Arial" w:hAnsi="Arial" w:cs="Arial"/>
          <w:color w:val="1F497D" w:themeColor="text2"/>
        </w:rPr>
        <w:t>.</w:t>
      </w:r>
    </w:p>
    <w:p w:rsidR="007A1208" w:rsidRDefault="007A1208" w:rsidP="00B924F0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*Para que se pueda orientar mejor la redacción de la memoria,  en el </w:t>
      </w:r>
      <w:r w:rsidRPr="007A1208">
        <w:rPr>
          <w:rFonts w:ascii="Arial" w:hAnsi="Arial" w:cs="Arial"/>
          <w:i/>
          <w:color w:val="1F497D" w:themeColor="text2"/>
        </w:rPr>
        <w:t>ANEXO 1</w:t>
      </w:r>
      <w:r>
        <w:rPr>
          <w:rFonts w:ascii="Arial" w:hAnsi="Arial" w:cs="Arial"/>
          <w:color w:val="1F497D" w:themeColor="text2"/>
        </w:rPr>
        <w:t xml:space="preserve"> se recoge el formulario que se seguirá para la evaluación de cada candidatura. </w:t>
      </w:r>
    </w:p>
    <w:p w:rsidR="007A1208" w:rsidRDefault="007A1208" w:rsidP="00B924F0">
      <w:pPr>
        <w:spacing w:line="360" w:lineRule="auto"/>
        <w:jc w:val="both"/>
        <w:rPr>
          <w:rFonts w:ascii="Arial" w:hAnsi="Arial" w:cs="Arial"/>
          <w:b/>
          <w:color w:val="1F497D" w:themeColor="text2"/>
        </w:rPr>
      </w:pPr>
    </w:p>
    <w:p w:rsidR="00574AE5" w:rsidRPr="00B924F0" w:rsidRDefault="004A2077" w:rsidP="00B924F0">
      <w:pPr>
        <w:spacing w:line="360" w:lineRule="auto"/>
        <w:jc w:val="both"/>
        <w:rPr>
          <w:rFonts w:ascii="Arial" w:hAnsi="Arial" w:cs="Arial"/>
          <w:b/>
          <w:color w:val="1F497D" w:themeColor="text2"/>
        </w:rPr>
      </w:pPr>
      <w:r w:rsidRPr="00B924F0">
        <w:rPr>
          <w:rFonts w:ascii="Arial" w:hAnsi="Arial" w:cs="Arial"/>
          <w:b/>
          <w:color w:val="1F497D" w:themeColor="text2"/>
        </w:rPr>
        <w:t xml:space="preserve">EVALUACIÓN </w:t>
      </w:r>
      <w:r w:rsidR="00E50298" w:rsidRPr="00B924F0">
        <w:rPr>
          <w:rFonts w:ascii="Arial" w:hAnsi="Arial" w:cs="Arial"/>
          <w:b/>
          <w:color w:val="1F497D" w:themeColor="text2"/>
        </w:rPr>
        <w:t>Y</w:t>
      </w:r>
      <w:r w:rsidR="009D003E">
        <w:rPr>
          <w:rFonts w:ascii="Arial" w:hAnsi="Arial" w:cs="Arial"/>
          <w:b/>
          <w:color w:val="1F497D" w:themeColor="text2"/>
        </w:rPr>
        <w:t xml:space="preserve"> RESULTADOS</w:t>
      </w:r>
    </w:p>
    <w:p w:rsidR="004A2077" w:rsidRPr="00B924F0" w:rsidRDefault="004A2077" w:rsidP="00B924F0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B924F0">
        <w:rPr>
          <w:rFonts w:ascii="Arial" w:hAnsi="Arial" w:cs="Arial"/>
          <w:color w:val="1F497D" w:themeColor="text2"/>
        </w:rPr>
        <w:t xml:space="preserve">Una vez finalizada la evaluación de </w:t>
      </w:r>
      <w:r w:rsidR="0021475F">
        <w:rPr>
          <w:rFonts w:ascii="Arial" w:hAnsi="Arial" w:cs="Arial"/>
          <w:color w:val="1F497D" w:themeColor="text2"/>
        </w:rPr>
        <w:t xml:space="preserve">la candidatura, </w:t>
      </w:r>
      <w:r w:rsidRPr="00B924F0">
        <w:rPr>
          <w:rFonts w:ascii="Arial" w:hAnsi="Arial" w:cs="Arial"/>
          <w:color w:val="1F497D" w:themeColor="text2"/>
        </w:rPr>
        <w:t xml:space="preserve">el Grupo </w:t>
      </w:r>
      <w:r w:rsidR="0021475F">
        <w:rPr>
          <w:rFonts w:ascii="Arial" w:hAnsi="Arial" w:cs="Arial"/>
          <w:color w:val="1F497D" w:themeColor="text2"/>
        </w:rPr>
        <w:t>Evaluador pres</w:t>
      </w:r>
      <w:r w:rsidRPr="00B924F0">
        <w:rPr>
          <w:rFonts w:ascii="Arial" w:hAnsi="Arial" w:cs="Arial"/>
          <w:color w:val="1F497D" w:themeColor="text2"/>
        </w:rPr>
        <w:t>entará a los Comités de la Estrategia</w:t>
      </w:r>
      <w:r w:rsidR="0021475F">
        <w:rPr>
          <w:rFonts w:ascii="Arial" w:hAnsi="Arial" w:cs="Arial"/>
          <w:color w:val="1F497D" w:themeColor="text2"/>
        </w:rPr>
        <w:t xml:space="preserve">, la propuesta de calificación de la misma como Buena Práctica o </w:t>
      </w:r>
      <w:r w:rsidR="00966ACF">
        <w:rPr>
          <w:rFonts w:ascii="Arial" w:hAnsi="Arial" w:cs="Arial"/>
          <w:color w:val="1F497D" w:themeColor="text2"/>
        </w:rPr>
        <w:t xml:space="preserve">en caso negativo, </w:t>
      </w:r>
      <w:r w:rsidR="00212690">
        <w:rPr>
          <w:rFonts w:ascii="Arial" w:hAnsi="Arial" w:cs="Arial"/>
          <w:color w:val="1F497D" w:themeColor="text2"/>
        </w:rPr>
        <w:t>descartar su</w:t>
      </w:r>
      <w:r w:rsidR="0021475F">
        <w:rPr>
          <w:rFonts w:ascii="Arial" w:hAnsi="Arial" w:cs="Arial"/>
          <w:color w:val="1F497D" w:themeColor="text2"/>
        </w:rPr>
        <w:t xml:space="preserve"> calificación como tal en esta convocatoria</w:t>
      </w:r>
      <w:r w:rsidRPr="00B924F0">
        <w:rPr>
          <w:rFonts w:ascii="Arial" w:hAnsi="Arial" w:cs="Arial"/>
          <w:color w:val="1F497D" w:themeColor="text2"/>
        </w:rPr>
        <w:t xml:space="preserve">. </w:t>
      </w:r>
    </w:p>
    <w:p w:rsidR="004A2077" w:rsidRPr="00B924F0" w:rsidRDefault="0021475F" w:rsidP="00B924F0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Refrendada dicha propuesta por los</w:t>
      </w:r>
      <w:r w:rsidR="004A2077" w:rsidRPr="00B924F0">
        <w:rPr>
          <w:rFonts w:ascii="Arial" w:hAnsi="Arial" w:cs="Arial"/>
          <w:color w:val="1F497D" w:themeColor="text2"/>
        </w:rPr>
        <w:t xml:space="preserve"> Comités</w:t>
      </w:r>
      <w:r w:rsidR="00212690">
        <w:rPr>
          <w:rFonts w:ascii="Arial" w:hAnsi="Arial" w:cs="Arial"/>
          <w:color w:val="1F497D" w:themeColor="text2"/>
        </w:rPr>
        <w:t xml:space="preserve"> de la Estrategia, </w:t>
      </w:r>
      <w:r>
        <w:rPr>
          <w:rFonts w:ascii="Arial" w:hAnsi="Arial" w:cs="Arial"/>
          <w:color w:val="1F497D" w:themeColor="text2"/>
        </w:rPr>
        <w:t xml:space="preserve">se elevará </w:t>
      </w:r>
      <w:r w:rsidR="00212690">
        <w:rPr>
          <w:rFonts w:ascii="Arial" w:hAnsi="Arial" w:cs="Arial"/>
          <w:color w:val="1F497D" w:themeColor="text2"/>
        </w:rPr>
        <w:t>la</w:t>
      </w:r>
      <w:r>
        <w:rPr>
          <w:rFonts w:ascii="Arial" w:hAnsi="Arial" w:cs="Arial"/>
          <w:color w:val="1F497D" w:themeColor="text2"/>
        </w:rPr>
        <w:t xml:space="preserve"> propuesta definitiva al Consejo Interterritorial, quien corroborará el dictamen de los Comités y</w:t>
      </w:r>
      <w:r w:rsidR="00F269DD">
        <w:rPr>
          <w:rFonts w:ascii="Arial" w:hAnsi="Arial" w:cs="Arial"/>
          <w:color w:val="1F497D" w:themeColor="text2"/>
        </w:rPr>
        <w:t>,</w:t>
      </w:r>
      <w:r>
        <w:rPr>
          <w:rFonts w:ascii="Arial" w:hAnsi="Arial" w:cs="Arial"/>
          <w:color w:val="1F497D" w:themeColor="text2"/>
        </w:rPr>
        <w:t xml:space="preserve"> en </w:t>
      </w:r>
      <w:r>
        <w:rPr>
          <w:rFonts w:ascii="Arial" w:hAnsi="Arial" w:cs="Arial"/>
          <w:color w:val="1F497D" w:themeColor="text2"/>
        </w:rPr>
        <w:lastRenderedPageBreak/>
        <w:t>su caso</w:t>
      </w:r>
      <w:r w:rsidR="00F269DD">
        <w:rPr>
          <w:rFonts w:ascii="Arial" w:hAnsi="Arial" w:cs="Arial"/>
          <w:color w:val="1F497D" w:themeColor="text2"/>
        </w:rPr>
        <w:t>,</w:t>
      </w:r>
      <w:r>
        <w:rPr>
          <w:rFonts w:ascii="Arial" w:hAnsi="Arial" w:cs="Arial"/>
          <w:color w:val="1F497D" w:themeColor="text2"/>
        </w:rPr>
        <w:t xml:space="preserve"> concederá el sello de Buena Práctica en el SNS</w:t>
      </w:r>
      <w:r w:rsidR="00212690">
        <w:rPr>
          <w:rFonts w:ascii="Arial" w:hAnsi="Arial" w:cs="Arial"/>
          <w:color w:val="1F497D" w:themeColor="text2"/>
        </w:rPr>
        <w:t xml:space="preserve">. De esta forma </w:t>
      </w:r>
      <w:r w:rsidR="00A40E35">
        <w:rPr>
          <w:rFonts w:ascii="Arial" w:hAnsi="Arial" w:cs="Arial"/>
          <w:color w:val="1F497D" w:themeColor="text2"/>
        </w:rPr>
        <w:t>pas</w:t>
      </w:r>
      <w:r w:rsidR="00212690">
        <w:rPr>
          <w:rFonts w:ascii="Arial" w:hAnsi="Arial" w:cs="Arial"/>
          <w:color w:val="1F497D" w:themeColor="text2"/>
        </w:rPr>
        <w:t>ará</w:t>
      </w:r>
      <w:r w:rsidR="00A40E35">
        <w:rPr>
          <w:rFonts w:ascii="Arial" w:hAnsi="Arial" w:cs="Arial"/>
          <w:color w:val="1F497D" w:themeColor="text2"/>
        </w:rPr>
        <w:t xml:space="preserve"> a incluirse </w:t>
      </w:r>
      <w:r w:rsidR="00212690">
        <w:rPr>
          <w:rFonts w:ascii="Arial" w:hAnsi="Arial" w:cs="Arial"/>
          <w:color w:val="1F497D" w:themeColor="text2"/>
        </w:rPr>
        <w:t xml:space="preserve">dicha BBPP en </w:t>
      </w:r>
      <w:r w:rsidR="00A40E35">
        <w:rPr>
          <w:rFonts w:ascii="Arial" w:hAnsi="Arial" w:cs="Arial"/>
          <w:color w:val="1F497D" w:themeColor="text2"/>
        </w:rPr>
        <w:t xml:space="preserve">el correspondiente catálogo y </w:t>
      </w:r>
      <w:r w:rsidR="00212690">
        <w:rPr>
          <w:rFonts w:ascii="Arial" w:hAnsi="Arial" w:cs="Arial"/>
          <w:color w:val="1F497D" w:themeColor="text2"/>
        </w:rPr>
        <w:t xml:space="preserve">se </w:t>
      </w:r>
      <w:r w:rsidR="00A40E35">
        <w:rPr>
          <w:rFonts w:ascii="Arial" w:hAnsi="Arial" w:cs="Arial"/>
          <w:color w:val="1F497D" w:themeColor="text2"/>
        </w:rPr>
        <w:t>proceder</w:t>
      </w:r>
      <w:r w:rsidR="00212690">
        <w:rPr>
          <w:rFonts w:ascii="Arial" w:hAnsi="Arial" w:cs="Arial"/>
          <w:color w:val="1F497D" w:themeColor="text2"/>
        </w:rPr>
        <w:t>á</w:t>
      </w:r>
      <w:r w:rsidR="00A40E35">
        <w:rPr>
          <w:rFonts w:ascii="Arial" w:hAnsi="Arial" w:cs="Arial"/>
          <w:color w:val="1F497D" w:themeColor="text2"/>
        </w:rPr>
        <w:t xml:space="preserve"> a su difusión a través de la web y otros canales de difusión oficial del Ministerio en las redes sociales (</w:t>
      </w:r>
      <w:r w:rsidR="00212690">
        <w:rPr>
          <w:rFonts w:ascii="Arial" w:hAnsi="Arial" w:cs="Arial"/>
          <w:color w:val="1F497D" w:themeColor="text2"/>
        </w:rPr>
        <w:t>T</w:t>
      </w:r>
      <w:r w:rsidR="00A40E35">
        <w:rPr>
          <w:rFonts w:ascii="Arial" w:hAnsi="Arial" w:cs="Arial"/>
          <w:color w:val="1F497D" w:themeColor="text2"/>
        </w:rPr>
        <w:t>witter, Facebook, etc.)</w:t>
      </w:r>
      <w:r w:rsidR="004A2077" w:rsidRPr="00B924F0">
        <w:rPr>
          <w:rFonts w:ascii="Arial" w:hAnsi="Arial" w:cs="Arial"/>
          <w:color w:val="1F497D" w:themeColor="text2"/>
        </w:rPr>
        <w:t xml:space="preserve"> </w:t>
      </w:r>
    </w:p>
    <w:p w:rsidR="009D003E" w:rsidRDefault="009D003E" w:rsidP="00B924F0">
      <w:pPr>
        <w:spacing w:line="360" w:lineRule="auto"/>
        <w:jc w:val="both"/>
        <w:rPr>
          <w:rFonts w:ascii="Arial" w:hAnsi="Arial" w:cs="Arial"/>
          <w:b/>
          <w:color w:val="1F497D" w:themeColor="text2"/>
        </w:rPr>
      </w:pPr>
      <w:r w:rsidRPr="009D003E">
        <w:rPr>
          <w:rFonts w:ascii="Arial" w:hAnsi="Arial" w:cs="Arial"/>
          <w:b/>
          <w:color w:val="1F497D" w:themeColor="text2"/>
        </w:rPr>
        <w:t>CONTACTO</w:t>
      </w:r>
    </w:p>
    <w:p w:rsidR="009D003E" w:rsidRDefault="009D003E" w:rsidP="00B924F0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Como se ha indicado, la persona de referencia en cada CA para la Estrategia del SNS a la que ha presentado su candidatura, será el punto focal de contacto para informarle sobre el proceso de recogida de documentación y canalización de la misma para que llegue al Ministerio, en concreto a la Subdirección General de </w:t>
      </w:r>
      <w:r w:rsidR="00F269DD">
        <w:rPr>
          <w:rFonts w:ascii="Arial" w:hAnsi="Arial" w:cs="Arial"/>
          <w:color w:val="1F497D" w:themeColor="text2"/>
        </w:rPr>
        <w:t>Promoción de la Salud y Vigilancia en Salud Pública</w:t>
      </w:r>
      <w:r>
        <w:rPr>
          <w:rFonts w:ascii="Arial" w:hAnsi="Arial" w:cs="Arial"/>
          <w:color w:val="1F497D" w:themeColor="text2"/>
        </w:rPr>
        <w:t xml:space="preserve"> (Dirección General de Salud Pública, Calidad e Innovación). </w:t>
      </w:r>
    </w:p>
    <w:p w:rsidR="009D003E" w:rsidRDefault="009D003E" w:rsidP="00B924F0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No obstante, a continuación se detallan correos electrónicos de esta Subdirección en caso de no poder contactar con su representante de CA:</w:t>
      </w:r>
    </w:p>
    <w:p w:rsidR="00A51F22" w:rsidRPr="00A51F22" w:rsidRDefault="00E7438D" w:rsidP="008C2CE8">
      <w:pPr>
        <w:spacing w:line="360" w:lineRule="auto"/>
        <w:jc w:val="both"/>
        <w:rPr>
          <w:rStyle w:val="Hipervnculo"/>
          <w:b/>
        </w:rPr>
      </w:pPr>
      <w:hyperlink r:id="rId11" w:history="1">
        <w:r w:rsidR="00A51F22" w:rsidRPr="00A51F22">
          <w:rPr>
            <w:rStyle w:val="Hipervnculo"/>
            <w:rFonts w:ascii="Arial" w:hAnsi="Arial" w:cs="Arial"/>
            <w:b/>
          </w:rPr>
          <w:t>estrategiapromocionprevencion@msssi.es</w:t>
        </w:r>
      </w:hyperlink>
    </w:p>
    <w:p w:rsidR="003D018F" w:rsidRDefault="003D018F" w:rsidP="008C2CE8">
      <w:pPr>
        <w:spacing w:line="360" w:lineRule="auto"/>
        <w:jc w:val="both"/>
        <w:rPr>
          <w:rFonts w:ascii="Arial" w:hAnsi="Arial" w:cs="Arial"/>
          <w:b/>
          <w:color w:val="1F497D" w:themeColor="text2"/>
        </w:rPr>
      </w:pPr>
    </w:p>
    <w:p w:rsidR="009D003E" w:rsidRPr="0045766A" w:rsidRDefault="009D003E" w:rsidP="00B924F0">
      <w:pPr>
        <w:spacing w:line="360" w:lineRule="auto"/>
        <w:jc w:val="both"/>
        <w:rPr>
          <w:rFonts w:ascii="Arial" w:hAnsi="Arial" w:cs="Arial"/>
          <w:color w:val="1F497D" w:themeColor="text2"/>
        </w:rPr>
      </w:pPr>
    </w:p>
    <w:p w:rsidR="00E50298" w:rsidRPr="0045766A" w:rsidRDefault="00E50298" w:rsidP="00E30162">
      <w:pPr>
        <w:spacing w:line="240" w:lineRule="auto"/>
        <w:jc w:val="both"/>
        <w:rPr>
          <w:rFonts w:ascii="Arial" w:hAnsi="Arial" w:cs="Arial"/>
          <w:b/>
          <w:color w:val="FF0000"/>
        </w:rPr>
        <w:sectPr w:rsidR="00E50298" w:rsidRPr="0045766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D018F" w:rsidRDefault="007A1208" w:rsidP="003D018F">
      <w:pPr>
        <w:spacing w:line="360" w:lineRule="auto"/>
        <w:jc w:val="center"/>
        <w:rPr>
          <w:rFonts w:ascii="Arial" w:hAnsi="Arial" w:cs="Arial"/>
          <w:b/>
          <w:color w:val="1F497D"/>
          <w:u w:val="single"/>
        </w:rPr>
      </w:pPr>
      <w:r>
        <w:rPr>
          <w:rFonts w:ascii="Arial" w:hAnsi="Arial" w:cs="Arial"/>
          <w:b/>
          <w:color w:val="1F497D"/>
          <w:u w:val="single"/>
        </w:rPr>
        <w:lastRenderedPageBreak/>
        <w:t>ANEXO 1</w:t>
      </w:r>
      <w:r w:rsidR="00336673">
        <w:rPr>
          <w:rFonts w:ascii="Arial" w:hAnsi="Arial" w:cs="Arial"/>
          <w:b/>
          <w:color w:val="1F497D"/>
          <w:u w:val="single"/>
        </w:rPr>
        <w:t xml:space="preserve">: </w:t>
      </w:r>
      <w:r w:rsidR="00FD27C6">
        <w:rPr>
          <w:rFonts w:ascii="Arial" w:hAnsi="Arial" w:cs="Arial"/>
          <w:b/>
          <w:color w:val="1F497D"/>
          <w:u w:val="single"/>
        </w:rPr>
        <w:t>MODELO DE EVALUACIÓN</w:t>
      </w:r>
      <w:r w:rsidR="003D018F">
        <w:rPr>
          <w:rFonts w:ascii="Arial" w:hAnsi="Arial" w:cs="Arial"/>
          <w:b/>
          <w:color w:val="1F497D"/>
          <w:u w:val="single"/>
        </w:rPr>
        <w:t xml:space="preserve">. Convocatoria </w:t>
      </w:r>
      <w:r w:rsidR="00FD27C6">
        <w:rPr>
          <w:rFonts w:ascii="Arial" w:hAnsi="Arial" w:cs="Arial"/>
          <w:b/>
          <w:color w:val="1F497D"/>
          <w:u w:val="single"/>
        </w:rPr>
        <w:t xml:space="preserve">BBPP </w:t>
      </w:r>
      <w:r w:rsidR="003D018F">
        <w:rPr>
          <w:rFonts w:ascii="Arial" w:hAnsi="Arial" w:cs="Arial"/>
          <w:b/>
          <w:color w:val="1F497D"/>
          <w:u w:val="single"/>
        </w:rPr>
        <w:t>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509"/>
      </w:tblGrid>
      <w:tr w:rsidR="00FD27C6" w:rsidRPr="00301358" w:rsidTr="004258D8">
        <w:trPr>
          <w:trHeight w:val="277"/>
        </w:trPr>
        <w:tc>
          <w:tcPr>
            <w:tcW w:w="5211" w:type="dxa"/>
            <w:shd w:val="clear" w:color="auto" w:fill="DBE5F1"/>
          </w:tcPr>
          <w:p w:rsidR="00FD27C6" w:rsidRPr="00301358" w:rsidRDefault="00FD27C6" w:rsidP="000E5ED1">
            <w:pPr>
              <w:shd w:val="clear" w:color="auto" w:fill="DBE5F1"/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>Título de la intervención</w:t>
            </w:r>
          </w:p>
        </w:tc>
        <w:tc>
          <w:tcPr>
            <w:tcW w:w="3509" w:type="dxa"/>
            <w:shd w:val="clear" w:color="auto" w:fill="DBE5F1"/>
          </w:tcPr>
          <w:p w:rsidR="00FD27C6" w:rsidRPr="00301358" w:rsidRDefault="00FD27C6" w:rsidP="000E5ED1">
            <w:pPr>
              <w:shd w:val="clear" w:color="auto" w:fill="DBE5F1"/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>CCAA</w:t>
            </w:r>
          </w:p>
        </w:tc>
      </w:tr>
      <w:tr w:rsidR="00FD27C6" w:rsidRPr="00301358" w:rsidTr="004258D8">
        <w:tc>
          <w:tcPr>
            <w:tcW w:w="5211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sz w:val="20"/>
                <w:szCs w:val="16"/>
              </w:rPr>
            </w:pPr>
          </w:p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4258D8">
        <w:trPr>
          <w:trHeight w:val="277"/>
        </w:trPr>
        <w:tc>
          <w:tcPr>
            <w:tcW w:w="5211" w:type="dxa"/>
            <w:shd w:val="clear" w:color="auto" w:fill="DBE5F1"/>
          </w:tcPr>
          <w:p w:rsidR="00FD27C6" w:rsidRPr="00301358" w:rsidRDefault="00FD27C6" w:rsidP="000E5ED1">
            <w:pPr>
              <w:shd w:val="clear" w:color="auto" w:fill="DBE5F1"/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>Población</w:t>
            </w:r>
          </w:p>
        </w:tc>
        <w:tc>
          <w:tcPr>
            <w:tcW w:w="3509" w:type="dxa"/>
            <w:shd w:val="clear" w:color="auto" w:fill="DBE5F1"/>
          </w:tcPr>
          <w:p w:rsidR="00FD27C6" w:rsidRPr="00301358" w:rsidRDefault="00FD27C6" w:rsidP="000E5ED1">
            <w:pPr>
              <w:shd w:val="clear" w:color="auto" w:fill="DBE5F1"/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>Entorno/s</w:t>
            </w:r>
          </w:p>
        </w:tc>
      </w:tr>
      <w:tr w:rsidR="00FD27C6" w:rsidRPr="00301358" w:rsidTr="004258D8">
        <w:tc>
          <w:tcPr>
            <w:tcW w:w="5211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>menores</w:t>
            </w:r>
            <w:r w:rsidR="00ED1EC5">
              <w:rPr>
                <w:rFonts w:ascii="Calibri" w:hAnsi="Calibri" w:cs="Calibri"/>
                <w:sz w:val="20"/>
              </w:rPr>
              <w:t xml:space="preserve"> de 15 años /mayores de 50 años</w:t>
            </w:r>
          </w:p>
        </w:tc>
        <w:tc>
          <w:tcPr>
            <w:tcW w:w="3509" w:type="dxa"/>
            <w:shd w:val="clear" w:color="auto" w:fill="auto"/>
          </w:tcPr>
          <w:p w:rsidR="00FD27C6" w:rsidRPr="00301358" w:rsidRDefault="00ED1EC5" w:rsidP="00ED1EC5">
            <w:pPr>
              <w:spacing w:after="12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sanitario</w:t>
            </w:r>
            <w:r w:rsidR="004258D8">
              <w:rPr>
                <w:rFonts w:ascii="Calibri" w:hAnsi="Calibri" w:cs="Calibri"/>
                <w:sz w:val="20"/>
              </w:rPr>
              <w:t xml:space="preserve">/ comunitario/ Otros: (especificar </w:t>
            </w:r>
            <w:r>
              <w:rPr>
                <w:rFonts w:ascii="Calibri" w:hAnsi="Calibri" w:cs="Calibri"/>
                <w:sz w:val="20"/>
              </w:rPr>
              <w:t xml:space="preserve">educativo, deportes, </w:t>
            </w:r>
            <w:proofErr w:type="spellStart"/>
            <w:r w:rsidR="004258D8">
              <w:rPr>
                <w:rFonts w:ascii="Calibri" w:hAnsi="Calibri" w:cs="Calibri"/>
                <w:sz w:val="20"/>
              </w:rPr>
              <w:t>etc</w:t>
            </w:r>
            <w:proofErr w:type="spellEnd"/>
            <w:r w:rsidR="00FD27C6" w:rsidRPr="00301358">
              <w:rPr>
                <w:rFonts w:ascii="Calibri" w:hAnsi="Calibri" w:cs="Calibri"/>
                <w:sz w:val="20"/>
              </w:rPr>
              <w:t>)</w:t>
            </w:r>
          </w:p>
        </w:tc>
      </w:tr>
    </w:tbl>
    <w:p w:rsidR="00FD27C6" w:rsidRPr="000B49E2" w:rsidRDefault="00FD27C6" w:rsidP="00FD27C6">
      <w:pPr>
        <w:pStyle w:val="Prrafodelista"/>
        <w:numPr>
          <w:ilvl w:val="1"/>
          <w:numId w:val="40"/>
        </w:numPr>
        <w:spacing w:after="120" w:line="240" w:lineRule="auto"/>
        <w:jc w:val="both"/>
        <w:rPr>
          <w:rFonts w:ascii="Calibri" w:hAnsi="Calibri" w:cs="Calibri"/>
          <w:b/>
        </w:rPr>
      </w:pPr>
      <w:r w:rsidRPr="000B49E2">
        <w:rPr>
          <w:rFonts w:ascii="Calibri" w:hAnsi="Calibri" w:cs="Calibri"/>
          <w:b/>
        </w:rPr>
        <w:t>Criterios de inclusión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6"/>
        <w:gridCol w:w="827"/>
        <w:gridCol w:w="827"/>
      </w:tblGrid>
      <w:tr w:rsidR="00FD27C6" w:rsidRPr="00301358" w:rsidTr="000E5ED1">
        <w:trPr>
          <w:trHeight w:val="277"/>
        </w:trPr>
        <w:tc>
          <w:tcPr>
            <w:tcW w:w="7066" w:type="dxa"/>
            <w:shd w:val="clear" w:color="auto" w:fill="DBE5F1"/>
          </w:tcPr>
          <w:p w:rsidR="00FD27C6" w:rsidRPr="00301358" w:rsidRDefault="00FD27C6" w:rsidP="000E5ED1">
            <w:pPr>
              <w:shd w:val="clear" w:color="auto" w:fill="DBE5F1"/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>Criterios</w:t>
            </w:r>
          </w:p>
        </w:tc>
        <w:tc>
          <w:tcPr>
            <w:tcW w:w="827" w:type="dxa"/>
            <w:shd w:val="clear" w:color="auto" w:fill="DBE5F1"/>
          </w:tcPr>
          <w:p w:rsidR="00FD27C6" w:rsidRPr="00301358" w:rsidRDefault="00FD27C6" w:rsidP="000E5ED1">
            <w:pPr>
              <w:shd w:val="clear" w:color="auto" w:fill="DBE5F1"/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>Se cumple</w:t>
            </w:r>
          </w:p>
        </w:tc>
        <w:tc>
          <w:tcPr>
            <w:tcW w:w="827" w:type="dxa"/>
            <w:shd w:val="clear" w:color="auto" w:fill="DBE5F1"/>
          </w:tcPr>
          <w:p w:rsidR="00FD27C6" w:rsidRPr="00301358" w:rsidRDefault="00FD27C6" w:rsidP="000E5ED1">
            <w:pPr>
              <w:shd w:val="clear" w:color="auto" w:fill="DBE5F1"/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>NO se cumple</w:t>
            </w:r>
          </w:p>
        </w:tc>
      </w:tr>
      <w:tr w:rsidR="00FD27C6" w:rsidRPr="00301358" w:rsidTr="000E5ED1">
        <w:trPr>
          <w:trHeight w:val="277"/>
        </w:trPr>
        <w:tc>
          <w:tcPr>
            <w:tcW w:w="7066" w:type="dxa"/>
            <w:shd w:val="clear" w:color="auto" w:fill="DBE5F1"/>
          </w:tcPr>
          <w:p w:rsidR="00FD27C6" w:rsidRPr="0084038C" w:rsidRDefault="00FD27C6" w:rsidP="0084038C">
            <w:pPr>
              <w:shd w:val="clear" w:color="auto" w:fill="DBE5F1"/>
              <w:spacing w:after="120"/>
              <w:rPr>
                <w:rFonts w:ascii="Calibri" w:hAnsi="Calibri" w:cs="Calibri"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 xml:space="preserve">Adecuación: </w:t>
            </w:r>
            <w:r w:rsidR="0084038C" w:rsidRPr="0084038C">
              <w:rPr>
                <w:rFonts w:ascii="Calibri" w:hAnsi="Calibri" w:cs="Calibri"/>
                <w:sz w:val="20"/>
              </w:rPr>
              <w:t>la intervención se adapta alguna línea de acción de la Estrategia de las co</w:t>
            </w:r>
            <w:r w:rsidR="0084038C">
              <w:rPr>
                <w:rFonts w:ascii="Calibri" w:hAnsi="Calibri" w:cs="Calibri"/>
                <w:sz w:val="20"/>
              </w:rPr>
              <w:t>ntempladas en esta convocatoria</w:t>
            </w:r>
          </w:p>
        </w:tc>
        <w:tc>
          <w:tcPr>
            <w:tcW w:w="827" w:type="dxa"/>
            <w:shd w:val="clear" w:color="auto" w:fill="DBE5F1"/>
          </w:tcPr>
          <w:p w:rsidR="00FD27C6" w:rsidRPr="00301358" w:rsidRDefault="00FD27C6" w:rsidP="000E5ED1">
            <w:pPr>
              <w:shd w:val="clear" w:color="auto" w:fill="DBE5F1"/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27" w:type="dxa"/>
            <w:shd w:val="clear" w:color="auto" w:fill="DBE5F1"/>
          </w:tcPr>
          <w:p w:rsidR="00FD27C6" w:rsidRPr="00301358" w:rsidRDefault="00FD27C6" w:rsidP="000E5ED1">
            <w:pPr>
              <w:shd w:val="clear" w:color="auto" w:fill="DBE5F1"/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84038C" w:rsidRPr="00301358" w:rsidTr="000E5ED1">
        <w:tc>
          <w:tcPr>
            <w:tcW w:w="7066" w:type="dxa"/>
            <w:shd w:val="clear" w:color="auto" w:fill="auto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84038C">
              <w:rPr>
                <w:rFonts w:ascii="Calibri" w:hAnsi="Calibri" w:cs="Calibri"/>
                <w:sz w:val="20"/>
              </w:rPr>
              <w:t>Intervención en población sana sobre factores de riesgo de enfermedades no transmisibles (prioritariamente: tabaco, actividad física y consumo de riesgo de alcohol), en los entornos y poblaciones priorizadas en la Estrategia de Promoción de la Salud y Prevención en el SNS</w:t>
            </w:r>
          </w:p>
        </w:tc>
        <w:tc>
          <w:tcPr>
            <w:tcW w:w="827" w:type="dxa"/>
          </w:tcPr>
          <w:p w:rsidR="0084038C" w:rsidRPr="00301358" w:rsidRDefault="0084038C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84038C" w:rsidRPr="00301358" w:rsidRDefault="0084038C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84038C" w:rsidRPr="00301358" w:rsidTr="000E5ED1">
        <w:tc>
          <w:tcPr>
            <w:tcW w:w="7066" w:type="dxa"/>
            <w:shd w:val="clear" w:color="auto" w:fill="auto"/>
          </w:tcPr>
          <w:p w:rsidR="0084038C" w:rsidRPr="0084038C" w:rsidRDefault="0084038C" w:rsidP="0084038C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84038C">
              <w:rPr>
                <w:rFonts w:ascii="Calibri" w:hAnsi="Calibri" w:cs="Calibri"/>
                <w:sz w:val="20"/>
              </w:rPr>
              <w:t>Detección precoz e intervención sobre fragilidad y caídas en la población mayor</w:t>
            </w:r>
          </w:p>
        </w:tc>
        <w:tc>
          <w:tcPr>
            <w:tcW w:w="827" w:type="dxa"/>
          </w:tcPr>
          <w:p w:rsidR="0084038C" w:rsidRPr="00301358" w:rsidRDefault="0084038C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84038C" w:rsidRPr="00301358" w:rsidRDefault="0084038C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84038C" w:rsidRPr="00301358" w:rsidTr="000E5ED1">
        <w:tc>
          <w:tcPr>
            <w:tcW w:w="7066" w:type="dxa"/>
            <w:shd w:val="clear" w:color="auto" w:fill="auto"/>
          </w:tcPr>
          <w:p w:rsidR="0084038C" w:rsidRPr="00F5411D" w:rsidRDefault="0084038C" w:rsidP="0084038C">
            <w:pPr>
              <w:spacing w:after="0" w:line="240" w:lineRule="auto"/>
              <w:jc w:val="both"/>
              <w:rPr>
                <w:rFonts w:ascii="Arial" w:hAnsi="Arial" w:cs="Arial"/>
                <w:color w:val="1F497D"/>
                <w:szCs w:val="20"/>
              </w:rPr>
            </w:pPr>
            <w:r w:rsidRPr="0084038C">
              <w:rPr>
                <w:rFonts w:ascii="Calibri" w:hAnsi="Calibri" w:cs="Calibri"/>
                <w:sz w:val="20"/>
              </w:rPr>
              <w:t xml:space="preserve">Intervención para promover </w:t>
            </w:r>
            <w:r w:rsidR="00040DCB">
              <w:rPr>
                <w:rFonts w:ascii="Calibri" w:hAnsi="Calibri" w:cs="Calibri"/>
                <w:sz w:val="20"/>
              </w:rPr>
              <w:t xml:space="preserve">la salud y </w:t>
            </w:r>
            <w:r w:rsidRPr="0084038C">
              <w:rPr>
                <w:rFonts w:ascii="Calibri" w:hAnsi="Calibri" w:cs="Calibri"/>
                <w:sz w:val="20"/>
              </w:rPr>
              <w:t>el bienestar emocional en la población infantil / programa de parentalidad positiva</w:t>
            </w:r>
          </w:p>
        </w:tc>
        <w:tc>
          <w:tcPr>
            <w:tcW w:w="827" w:type="dxa"/>
          </w:tcPr>
          <w:p w:rsidR="0084038C" w:rsidRPr="00301358" w:rsidRDefault="0084038C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84038C" w:rsidRPr="00301358" w:rsidRDefault="0084038C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rPr>
          <w:trHeight w:val="277"/>
        </w:trPr>
        <w:tc>
          <w:tcPr>
            <w:tcW w:w="7066" w:type="dxa"/>
            <w:shd w:val="clear" w:color="auto" w:fill="DBE5F1"/>
          </w:tcPr>
          <w:p w:rsidR="00FD27C6" w:rsidRPr="00301358" w:rsidRDefault="00FD27C6" w:rsidP="000E5ED1">
            <w:pPr>
              <w:shd w:val="clear" w:color="auto" w:fill="DBE5F1"/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 xml:space="preserve">Pertinencia: </w:t>
            </w:r>
            <w:r w:rsidRPr="00301358">
              <w:rPr>
                <w:rFonts w:ascii="Calibri" w:hAnsi="Calibri" w:cs="Calibri"/>
                <w:sz w:val="20"/>
              </w:rPr>
              <w:t>los objetivos de la intervención se corresponden con las necesidades y características de la población diana a la que se dirige, o bien con una norma reguladora.</w:t>
            </w:r>
          </w:p>
        </w:tc>
        <w:tc>
          <w:tcPr>
            <w:tcW w:w="827" w:type="dxa"/>
            <w:shd w:val="clear" w:color="auto" w:fill="DBE5F1"/>
          </w:tcPr>
          <w:p w:rsidR="00FD27C6" w:rsidRPr="00301358" w:rsidRDefault="00FD27C6" w:rsidP="000E5ED1">
            <w:pPr>
              <w:shd w:val="clear" w:color="auto" w:fill="DBE5F1"/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27" w:type="dxa"/>
            <w:shd w:val="clear" w:color="auto" w:fill="DBE5F1"/>
          </w:tcPr>
          <w:p w:rsidR="00FD27C6" w:rsidRPr="00301358" w:rsidRDefault="00FD27C6" w:rsidP="000E5ED1">
            <w:pPr>
              <w:shd w:val="clear" w:color="auto" w:fill="DBE5F1"/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rPr>
          <w:trHeight w:val="277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27C6" w:rsidRPr="00301358" w:rsidRDefault="00FD27C6" w:rsidP="000E5ED1">
            <w:pPr>
              <w:shd w:val="clear" w:color="auto" w:fill="DBE5F1"/>
              <w:spacing w:after="120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301358">
              <w:rPr>
                <w:rFonts w:ascii="Calibri" w:hAnsi="Calibri" w:cs="Calibri"/>
                <w:b/>
                <w:sz w:val="20"/>
              </w:rPr>
              <w:t>Evaluabilidad</w:t>
            </w:r>
            <w:proofErr w:type="spellEnd"/>
            <w:r w:rsidRPr="00301358">
              <w:rPr>
                <w:rFonts w:ascii="Calibri" w:hAnsi="Calibri" w:cs="Calibri"/>
                <w:b/>
                <w:sz w:val="20"/>
              </w:rPr>
              <w:t xml:space="preserve">: </w:t>
            </w:r>
            <w:r w:rsidRPr="00301358">
              <w:rPr>
                <w:rFonts w:ascii="Calibri" w:hAnsi="Calibri" w:cs="Calibri"/>
                <w:sz w:val="20"/>
              </w:rPr>
              <w:t xml:space="preserve">existen las condiciones óptimas para permitir la evaluación de los resultados de la intervención (se cumple </w:t>
            </w:r>
            <w:r w:rsidRPr="00301358">
              <w:rPr>
                <w:rFonts w:ascii="Calibri" w:hAnsi="Calibri" w:cs="Calibri"/>
                <w:b/>
                <w:sz w:val="20"/>
              </w:rPr>
              <w:t>alguno</w:t>
            </w:r>
            <w:r w:rsidRPr="00301358">
              <w:rPr>
                <w:rFonts w:ascii="Calibri" w:hAnsi="Calibri" w:cs="Calibri"/>
                <w:sz w:val="20"/>
              </w:rPr>
              <w:t xml:space="preserve"> de los sub-criterios)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27C6" w:rsidRPr="00301358" w:rsidRDefault="00FD27C6" w:rsidP="000E5ED1">
            <w:pPr>
              <w:shd w:val="clear" w:color="auto" w:fill="DBE5F1"/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27C6" w:rsidRPr="00301358" w:rsidRDefault="00FD27C6" w:rsidP="000E5ED1">
            <w:pPr>
              <w:shd w:val="clear" w:color="auto" w:fill="DBE5F1"/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c>
          <w:tcPr>
            <w:tcW w:w="7066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 xml:space="preserve">La intervención cuenta con fuentes y datos mínimos suficientes </w:t>
            </w:r>
          </w:p>
        </w:tc>
        <w:tc>
          <w:tcPr>
            <w:tcW w:w="827" w:type="dxa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c>
          <w:tcPr>
            <w:tcW w:w="7066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 xml:space="preserve">Se especifican los recursos organizativos, estructurales y económicos empleados </w:t>
            </w:r>
          </w:p>
        </w:tc>
        <w:tc>
          <w:tcPr>
            <w:tcW w:w="827" w:type="dxa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c>
          <w:tcPr>
            <w:tcW w:w="7066" w:type="dxa"/>
            <w:shd w:val="clear" w:color="auto" w:fill="DBE5F1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 xml:space="preserve">Basado en el mejor conocimiento disponible: </w:t>
            </w:r>
            <w:r w:rsidRPr="00301358">
              <w:rPr>
                <w:rFonts w:ascii="Calibri" w:hAnsi="Calibri" w:cs="Calibri"/>
                <w:sz w:val="20"/>
              </w:rPr>
              <w:t>Intervención basada en la evidencia científica, con eficacia/efectividad demostrada.</w:t>
            </w:r>
          </w:p>
        </w:tc>
        <w:tc>
          <w:tcPr>
            <w:tcW w:w="827" w:type="dxa"/>
            <w:shd w:val="clear" w:color="auto" w:fill="DBE5F1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27" w:type="dxa"/>
            <w:shd w:val="clear" w:color="auto" w:fill="DBE5F1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c>
          <w:tcPr>
            <w:tcW w:w="7066" w:type="dxa"/>
            <w:shd w:val="clear" w:color="auto" w:fill="DBE5F1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>Intervención implementada durante, al menos, un año.</w:t>
            </w:r>
          </w:p>
        </w:tc>
        <w:tc>
          <w:tcPr>
            <w:tcW w:w="827" w:type="dxa"/>
            <w:shd w:val="clear" w:color="auto" w:fill="DBE5F1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27" w:type="dxa"/>
            <w:shd w:val="clear" w:color="auto" w:fill="DBE5F1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FD27C6" w:rsidRPr="000B49E2" w:rsidRDefault="00FD27C6" w:rsidP="00FD27C6">
      <w:pPr>
        <w:spacing w:after="120"/>
        <w:jc w:val="both"/>
        <w:rPr>
          <w:rFonts w:ascii="Calibri" w:hAnsi="Calibri" w:cs="Calibri"/>
          <w:b/>
        </w:rPr>
      </w:pPr>
      <w:r w:rsidRPr="000B49E2">
        <w:rPr>
          <w:rFonts w:ascii="Calibri" w:hAnsi="Calibri" w:cs="Calibri"/>
          <w:b/>
        </w:rPr>
        <w:t>Si la intervención cumple todos los criterios de inclusión, se procederá a la priorización.</w:t>
      </w:r>
    </w:p>
    <w:p w:rsidR="00FD27C6" w:rsidRPr="000B49E2" w:rsidRDefault="00FD27C6" w:rsidP="00FD27C6">
      <w:pPr>
        <w:pStyle w:val="Prrafodelista"/>
        <w:numPr>
          <w:ilvl w:val="1"/>
          <w:numId w:val="40"/>
        </w:numPr>
        <w:spacing w:after="12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Criterios de evaluación</w:t>
      </w:r>
    </w:p>
    <w:p w:rsidR="00FD27C6" w:rsidRPr="00F57132" w:rsidRDefault="00FD27C6" w:rsidP="00FD27C6">
      <w:pPr>
        <w:spacing w:after="120"/>
        <w:jc w:val="both"/>
      </w:pPr>
      <w:r w:rsidRPr="00F57132">
        <w:t>(Marque sólo el criterio que se cumple)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3"/>
        <w:gridCol w:w="827"/>
      </w:tblGrid>
      <w:tr w:rsidR="00FD27C6" w:rsidRPr="00301358" w:rsidTr="000E5ED1">
        <w:trPr>
          <w:trHeight w:val="252"/>
        </w:trPr>
        <w:tc>
          <w:tcPr>
            <w:tcW w:w="7893" w:type="dxa"/>
            <w:shd w:val="clear" w:color="auto" w:fill="DBE5F1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 xml:space="preserve">Evaluación-efectividad: </w:t>
            </w:r>
            <w:r w:rsidRPr="00301358">
              <w:rPr>
                <w:rFonts w:ascii="Calibri" w:hAnsi="Calibri" w:cs="Calibri"/>
                <w:sz w:val="20"/>
              </w:rPr>
              <w:t>Se valorará la existencia de evaluación de la intervención y sus resultados en condiciones reales</w:t>
            </w:r>
            <w:r w:rsidRPr="00301358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27" w:type="dxa"/>
            <w:shd w:val="clear" w:color="auto" w:fill="DBE5F1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>Se cumple</w:t>
            </w:r>
          </w:p>
        </w:tc>
      </w:tr>
      <w:tr w:rsidR="00FD27C6" w:rsidRPr="00301358" w:rsidTr="000E5ED1">
        <w:tc>
          <w:tcPr>
            <w:tcW w:w="7893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>La cobertura de la intervención alcanza más del 50% de la población diana estimada</w:t>
            </w: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c>
          <w:tcPr>
            <w:tcW w:w="7893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>La intervención está evaluada con indicadores asociados a los objetivos planteados.</w:t>
            </w: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c>
          <w:tcPr>
            <w:tcW w:w="7893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>Existe evaluación de resultados finales, y no únicamente de proceso</w:t>
            </w: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c>
          <w:tcPr>
            <w:tcW w:w="7893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lastRenderedPageBreak/>
              <w:t>La evaluación demuestra la efectividad de la intervención (demuestra una mejora significativa del estado de salud mediante un aumento en indicador/es relativos al nivel de salud o factores protectores, o bien mediante un descenso en factores de riesgo).</w:t>
            </w: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rPr>
          <w:trHeight w:val="272"/>
        </w:trPr>
        <w:tc>
          <w:tcPr>
            <w:tcW w:w="7893" w:type="dxa"/>
            <w:shd w:val="clear" w:color="auto" w:fill="DBE5F1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 xml:space="preserve">Eficiencia: </w:t>
            </w:r>
            <w:r w:rsidRPr="00301358">
              <w:rPr>
                <w:rFonts w:ascii="Calibri" w:hAnsi="Calibri" w:cs="Calibri"/>
                <w:sz w:val="20"/>
              </w:rPr>
              <w:t xml:space="preserve">consigue los objetivos marcados optimizando los recursos existentes. </w:t>
            </w:r>
          </w:p>
        </w:tc>
        <w:tc>
          <w:tcPr>
            <w:tcW w:w="827" w:type="dxa"/>
            <w:shd w:val="clear" w:color="auto" w:fill="DBE5F1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>Se cumple</w:t>
            </w:r>
          </w:p>
        </w:tc>
      </w:tr>
      <w:tr w:rsidR="00FD27C6" w:rsidRPr="00301358" w:rsidTr="000E5ED1">
        <w:tc>
          <w:tcPr>
            <w:tcW w:w="7893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>La evaluación económica demuestra que la intervención es eficiente (supone un ahorro o un gasto dentro del rango considerado como socialmente aceptable para una intervención en salud).</w:t>
            </w: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rPr>
          <w:trHeight w:val="278"/>
        </w:trPr>
        <w:tc>
          <w:tcPr>
            <w:tcW w:w="7893" w:type="dxa"/>
            <w:shd w:val="clear" w:color="auto" w:fill="DBE5F1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 xml:space="preserve">Equidad: </w:t>
            </w:r>
            <w:r w:rsidRPr="00301358">
              <w:rPr>
                <w:rFonts w:ascii="Calibri" w:hAnsi="Calibri" w:cs="Calibri"/>
                <w:sz w:val="20"/>
              </w:rPr>
              <w:t>Incorpora objetivos específicos de reducción de desigualdades en salud.</w:t>
            </w:r>
            <w:r w:rsidRPr="00301358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301358">
              <w:rPr>
                <w:rFonts w:ascii="Calibri" w:hAnsi="Calibri" w:cs="Calibri"/>
                <w:sz w:val="20"/>
              </w:rPr>
              <w:t>Se valorará la incorporación de diferentes ejes de equidad (género, nivel socio económico, nivel de estudios, etnia, ámbito rural-urbano, grupos desfavorecidos…), así como la apertura a la participación de la población y el trabajo intersectorial.</w:t>
            </w:r>
          </w:p>
        </w:tc>
        <w:tc>
          <w:tcPr>
            <w:tcW w:w="827" w:type="dxa"/>
            <w:shd w:val="clear" w:color="auto" w:fill="DBE5F1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>Se cumple</w:t>
            </w:r>
          </w:p>
        </w:tc>
      </w:tr>
      <w:tr w:rsidR="00FD27C6" w:rsidRPr="00301358" w:rsidTr="000E5ED1">
        <w:tc>
          <w:tcPr>
            <w:tcW w:w="7893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>El análisis de situación incorpora una perspectiva de equidad [como mínimo, los datos están desagregados, por sexo, edad y nivel socio-económico (basado en la ocupación, en nivel de estudios, situación laboral o nivel de renta)].</w:t>
            </w: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c>
          <w:tcPr>
            <w:tcW w:w="7893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>Existen acciones concretas para abordar desigualdades en salud detectadas en el análisis de situación.</w:t>
            </w: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c>
          <w:tcPr>
            <w:tcW w:w="7893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>Existen acciones positivas dirigidas a grupos vulnerables o con necesidades diferenciadas detectados en la fase de análisis de situación con perspectiva de equidad.</w:t>
            </w: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D27C6" w:rsidRPr="00301358" w:rsidTr="000E5ED1">
        <w:tc>
          <w:tcPr>
            <w:tcW w:w="7893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>Existe un abordaje de género explicitado en el planteamiento y ejecución de la intervención.</w:t>
            </w: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D27C6" w:rsidRPr="00301358" w:rsidTr="000E5ED1">
        <w:tc>
          <w:tcPr>
            <w:tcW w:w="7893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>Existen acciones  concretas de trabajo con sectores diferentes al sector salud (trabajo intersectorial).</w:t>
            </w: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D27C6" w:rsidRPr="00301358" w:rsidTr="000E5ED1">
        <w:tc>
          <w:tcPr>
            <w:tcW w:w="7893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 xml:space="preserve">Existen iniciativas concretas para incorporar la participación  de la población diana. </w:t>
            </w: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D27C6" w:rsidRPr="00301358" w:rsidTr="000E5ED1">
        <w:trPr>
          <w:trHeight w:val="286"/>
        </w:trPr>
        <w:tc>
          <w:tcPr>
            <w:tcW w:w="7893" w:type="dxa"/>
            <w:shd w:val="clear" w:color="auto" w:fill="DBE5F1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 xml:space="preserve">Factibilidad: </w:t>
            </w:r>
            <w:r w:rsidRPr="00301358">
              <w:rPr>
                <w:rFonts w:ascii="Calibri" w:hAnsi="Calibri" w:cs="Calibri"/>
                <w:sz w:val="20"/>
              </w:rPr>
              <w:t>posibilidad de transferencia (puede servir como modelo de aplicación en otros contextos) y condiciones para la sostenibilidad.</w:t>
            </w:r>
          </w:p>
        </w:tc>
        <w:tc>
          <w:tcPr>
            <w:tcW w:w="827" w:type="dxa"/>
            <w:shd w:val="clear" w:color="auto" w:fill="DBE5F1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>Se cumple</w:t>
            </w:r>
          </w:p>
        </w:tc>
      </w:tr>
      <w:tr w:rsidR="00FD27C6" w:rsidRPr="00301358" w:rsidTr="000E5ED1">
        <w:tc>
          <w:tcPr>
            <w:tcW w:w="7893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 xml:space="preserve">Están disponibles los recursos organizativos-estructurales </w:t>
            </w:r>
            <w:r w:rsidRPr="00301358">
              <w:rPr>
                <w:rFonts w:ascii="Calibri" w:hAnsi="Calibri" w:cs="Calibri"/>
                <w:b/>
                <w:sz w:val="20"/>
              </w:rPr>
              <w:t>y/o</w:t>
            </w:r>
            <w:r w:rsidRPr="00301358">
              <w:rPr>
                <w:rFonts w:ascii="Calibri" w:hAnsi="Calibri" w:cs="Calibri"/>
                <w:sz w:val="20"/>
              </w:rPr>
              <w:t xml:space="preserve"> económicos óptimos para la implementación y mantenimiento de las acciones propuestas en </w:t>
            </w:r>
            <w:r w:rsidRPr="00301358">
              <w:rPr>
                <w:rFonts w:ascii="Calibri" w:hAnsi="Calibri" w:cs="Calibri"/>
                <w:b/>
                <w:sz w:val="20"/>
              </w:rPr>
              <w:t>algunos</w:t>
            </w:r>
            <w:r w:rsidRPr="00301358">
              <w:rPr>
                <w:rFonts w:ascii="Calibri" w:hAnsi="Calibri" w:cs="Calibri"/>
                <w:sz w:val="20"/>
              </w:rPr>
              <w:t xml:space="preserve"> territorios.</w:t>
            </w: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c>
          <w:tcPr>
            <w:tcW w:w="7893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 xml:space="preserve">Existen los recursos </w:t>
            </w:r>
            <w:r w:rsidRPr="00301358">
              <w:rPr>
                <w:rFonts w:ascii="Calibri" w:hAnsi="Calibri" w:cs="Calibri"/>
                <w:b/>
                <w:sz w:val="20"/>
              </w:rPr>
              <w:t>organizativos-estructurales</w:t>
            </w:r>
            <w:r w:rsidRPr="00301358">
              <w:rPr>
                <w:rFonts w:ascii="Calibri" w:hAnsi="Calibri" w:cs="Calibri"/>
                <w:sz w:val="20"/>
              </w:rPr>
              <w:t xml:space="preserve"> para la extensión de la intervención a </w:t>
            </w:r>
            <w:r w:rsidRPr="00301358">
              <w:rPr>
                <w:rFonts w:ascii="Calibri" w:hAnsi="Calibri" w:cs="Calibri"/>
                <w:b/>
                <w:sz w:val="20"/>
              </w:rPr>
              <w:t>todo</w:t>
            </w:r>
            <w:r w:rsidRPr="00301358">
              <w:rPr>
                <w:rFonts w:ascii="Calibri" w:hAnsi="Calibri" w:cs="Calibri"/>
                <w:sz w:val="20"/>
              </w:rPr>
              <w:t xml:space="preserve"> el territorio.</w:t>
            </w: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c>
          <w:tcPr>
            <w:tcW w:w="7893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 xml:space="preserve">Existen los recursos </w:t>
            </w:r>
            <w:r w:rsidRPr="00301358">
              <w:rPr>
                <w:rFonts w:ascii="Calibri" w:hAnsi="Calibri" w:cs="Calibri"/>
                <w:b/>
                <w:sz w:val="20"/>
              </w:rPr>
              <w:t>económicos</w:t>
            </w:r>
            <w:r w:rsidRPr="00301358">
              <w:rPr>
                <w:rFonts w:ascii="Calibri" w:hAnsi="Calibri" w:cs="Calibri"/>
                <w:sz w:val="20"/>
              </w:rPr>
              <w:t xml:space="preserve"> para la extensión de la intervención a </w:t>
            </w:r>
            <w:r w:rsidRPr="00301358">
              <w:rPr>
                <w:rFonts w:ascii="Calibri" w:hAnsi="Calibri" w:cs="Calibri"/>
                <w:b/>
                <w:sz w:val="20"/>
              </w:rPr>
              <w:t>todo</w:t>
            </w:r>
            <w:r w:rsidRPr="00301358">
              <w:rPr>
                <w:rFonts w:ascii="Calibri" w:hAnsi="Calibri" w:cs="Calibri"/>
                <w:sz w:val="20"/>
              </w:rPr>
              <w:t xml:space="preserve"> el territorio.</w:t>
            </w: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rPr>
          <w:trHeight w:val="278"/>
        </w:trPr>
        <w:tc>
          <w:tcPr>
            <w:tcW w:w="7893" w:type="dxa"/>
            <w:shd w:val="clear" w:color="auto" w:fill="DBE5F1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 xml:space="preserve">Adecuación estratégica: </w:t>
            </w:r>
            <w:r w:rsidRPr="00301358">
              <w:rPr>
                <w:rFonts w:ascii="Calibri" w:hAnsi="Calibri" w:cs="Calibri"/>
                <w:sz w:val="20"/>
              </w:rPr>
              <w:t>alineación de la intervención con las principales estrategias nacionales/supranacionales.</w:t>
            </w:r>
          </w:p>
        </w:tc>
        <w:tc>
          <w:tcPr>
            <w:tcW w:w="827" w:type="dxa"/>
            <w:shd w:val="clear" w:color="auto" w:fill="DBE5F1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>Se cumple</w:t>
            </w:r>
          </w:p>
        </w:tc>
      </w:tr>
      <w:tr w:rsidR="00FD27C6" w:rsidRPr="00301358" w:rsidTr="000E5ED1">
        <w:tc>
          <w:tcPr>
            <w:tcW w:w="7893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>Las acciones se enmarcan o están en línea con las estrategias nacionales que afectan directamente al ámbito en cuestión (</w:t>
            </w:r>
            <w:proofErr w:type="spellStart"/>
            <w:r w:rsidRPr="00301358">
              <w:rPr>
                <w:rFonts w:ascii="Calibri" w:hAnsi="Calibri" w:cs="Calibri"/>
                <w:sz w:val="20"/>
              </w:rPr>
              <w:t>p.e</w:t>
            </w:r>
            <w:proofErr w:type="spellEnd"/>
            <w:r w:rsidRPr="00301358">
              <w:rPr>
                <w:rFonts w:ascii="Calibri" w:hAnsi="Calibri" w:cs="Calibri"/>
                <w:sz w:val="20"/>
              </w:rPr>
              <w:t>. estrategias en salud del SNS).</w:t>
            </w: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c>
          <w:tcPr>
            <w:tcW w:w="7893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>Las acciones están en línea con las estrategias supranacionales (UE, OMS…) que afectan directamente al ámbito en cuestión.</w:t>
            </w: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rPr>
          <w:trHeight w:val="238"/>
        </w:trPr>
        <w:tc>
          <w:tcPr>
            <w:tcW w:w="7893" w:type="dxa"/>
            <w:shd w:val="clear" w:color="auto" w:fill="DBE5F1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 xml:space="preserve">Integralidad: </w:t>
            </w:r>
            <w:r w:rsidRPr="00301358">
              <w:rPr>
                <w:rFonts w:ascii="Calibri" w:hAnsi="Calibri" w:cs="Calibri"/>
                <w:sz w:val="20"/>
              </w:rPr>
              <w:t>Se abordan dos o más factores de riesgo o determinantes de la salud de forma conjunta.</w:t>
            </w:r>
          </w:p>
        </w:tc>
        <w:tc>
          <w:tcPr>
            <w:tcW w:w="827" w:type="dxa"/>
            <w:shd w:val="clear" w:color="auto" w:fill="DBE5F1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>Se cumple</w:t>
            </w:r>
          </w:p>
        </w:tc>
      </w:tr>
      <w:tr w:rsidR="00FD27C6" w:rsidRPr="00301358" w:rsidTr="000E5ED1">
        <w:tc>
          <w:tcPr>
            <w:tcW w:w="7893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lastRenderedPageBreak/>
              <w:t>Existen acciones para abordar al menos dos de los factores contemplados en la Estrategia (alimentación, actividad física, consumo de tabaco, consumo de alcohol, estrés, seguridad-lesiones).</w:t>
            </w: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c>
          <w:tcPr>
            <w:tcW w:w="7893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>Existen acciones concretas que abordan de forma integral factores promotores de salud o habilidades de vida.</w:t>
            </w: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c>
          <w:tcPr>
            <w:tcW w:w="7893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>Existen sinergias entre diferentes áreas funcionales y/o niveles de implementación</w:t>
            </w: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D27C6" w:rsidRPr="00301358" w:rsidTr="000E5ED1">
        <w:trPr>
          <w:trHeight w:val="226"/>
        </w:trPr>
        <w:tc>
          <w:tcPr>
            <w:tcW w:w="7893" w:type="dxa"/>
            <w:shd w:val="clear" w:color="auto" w:fill="DBE5F1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 xml:space="preserve">Aspectos éticos </w:t>
            </w:r>
          </w:p>
        </w:tc>
        <w:tc>
          <w:tcPr>
            <w:tcW w:w="827" w:type="dxa"/>
            <w:shd w:val="clear" w:color="auto" w:fill="DBE5F1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b/>
                <w:sz w:val="20"/>
              </w:rPr>
              <w:t>Se cumple</w:t>
            </w:r>
          </w:p>
        </w:tc>
      </w:tr>
      <w:tr w:rsidR="00FD27C6" w:rsidRPr="00301358" w:rsidTr="000E5ED1">
        <w:tc>
          <w:tcPr>
            <w:tcW w:w="7893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301358">
              <w:rPr>
                <w:rFonts w:ascii="Calibri" w:hAnsi="Calibri" w:cs="Calibri"/>
                <w:sz w:val="20"/>
              </w:rPr>
              <w:t>La intervención contempla los potenciales conflictos de interés de todos los agentes implicados en la misma.</w:t>
            </w:r>
          </w:p>
        </w:tc>
        <w:tc>
          <w:tcPr>
            <w:tcW w:w="827" w:type="dxa"/>
            <w:shd w:val="clear" w:color="auto" w:fill="auto"/>
          </w:tcPr>
          <w:p w:rsidR="00FD27C6" w:rsidRPr="00301358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FD27C6" w:rsidRDefault="00FD27C6" w:rsidP="00FD27C6">
      <w:pPr>
        <w:spacing w:after="120"/>
        <w:rPr>
          <w:rFonts w:ascii="Calibri" w:hAnsi="Calibri" w:cs="Calibri"/>
          <w:b/>
        </w:rPr>
      </w:pPr>
    </w:p>
    <w:p w:rsidR="00FD27C6" w:rsidRDefault="00FD27C6" w:rsidP="00FD27C6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Puntuación final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277"/>
        <w:gridCol w:w="1318"/>
        <w:gridCol w:w="1092"/>
        <w:gridCol w:w="1139"/>
        <w:gridCol w:w="809"/>
      </w:tblGrid>
      <w:tr w:rsidR="00FD27C6" w:rsidRPr="00585CD3" w:rsidTr="000E5ED1">
        <w:trPr>
          <w:trHeight w:val="469"/>
        </w:trPr>
        <w:tc>
          <w:tcPr>
            <w:tcW w:w="5000" w:type="pct"/>
            <w:gridSpan w:val="8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BE5F1"/>
          </w:tcPr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585CD3">
              <w:rPr>
                <w:rFonts w:ascii="Calibri" w:hAnsi="Calibri" w:cs="Calibri"/>
                <w:b/>
                <w:bCs/>
                <w:sz w:val="16"/>
                <w:szCs w:val="20"/>
              </w:rPr>
              <w:t>Título intervención: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</w:tc>
      </w:tr>
      <w:tr w:rsidR="00FD27C6" w:rsidRPr="00585CD3" w:rsidTr="000E5ED1">
        <w:trPr>
          <w:trHeight w:val="97"/>
        </w:trPr>
        <w:tc>
          <w:tcPr>
            <w:tcW w:w="55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b/>
                <w:sz w:val="16"/>
                <w:szCs w:val="20"/>
              </w:rPr>
            </w:pPr>
            <w:r w:rsidRPr="00585CD3">
              <w:rPr>
                <w:rFonts w:ascii="Calibri" w:hAnsi="Calibri" w:cs="Calibri"/>
                <w:b/>
                <w:sz w:val="16"/>
                <w:szCs w:val="20"/>
              </w:rPr>
              <w:t>CALIDAD EVIDENC.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Alta: 6 p.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Media: 4p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Baja: 2p.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Nulo:0p.</w:t>
            </w:r>
          </w:p>
        </w:tc>
        <w:tc>
          <w:tcPr>
            <w:tcW w:w="65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b/>
                <w:sz w:val="16"/>
                <w:szCs w:val="20"/>
              </w:rPr>
            </w:pPr>
            <w:r w:rsidRPr="00585CD3">
              <w:rPr>
                <w:rFonts w:ascii="Calibri" w:hAnsi="Calibri" w:cs="Calibri"/>
                <w:b/>
                <w:sz w:val="16"/>
                <w:szCs w:val="20"/>
              </w:rPr>
              <w:t>EFICIENCIA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Sí: 2 p.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No:0p.</w:t>
            </w:r>
          </w:p>
        </w:tc>
        <w:tc>
          <w:tcPr>
            <w:tcW w:w="56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b/>
                <w:sz w:val="16"/>
                <w:szCs w:val="20"/>
              </w:rPr>
            </w:pPr>
            <w:r w:rsidRPr="00585CD3">
              <w:rPr>
                <w:rFonts w:ascii="Calibri" w:hAnsi="Calibri" w:cs="Calibri"/>
                <w:b/>
                <w:sz w:val="16"/>
                <w:szCs w:val="20"/>
              </w:rPr>
              <w:t>EQUIDAD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Alta: 6 p.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Media: 4p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Baja: 2p.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Nulo:0p.</w:t>
            </w:r>
          </w:p>
        </w:tc>
        <w:tc>
          <w:tcPr>
            <w:tcW w:w="73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b/>
                <w:sz w:val="16"/>
                <w:szCs w:val="20"/>
              </w:rPr>
            </w:pPr>
            <w:r w:rsidRPr="00585CD3">
              <w:rPr>
                <w:rFonts w:ascii="Calibri" w:hAnsi="Calibri" w:cs="Calibri"/>
                <w:b/>
                <w:sz w:val="16"/>
                <w:szCs w:val="20"/>
              </w:rPr>
              <w:t>FACTIBILIDAD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Alta: 6 p.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Media: 4p.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Baja: 2p.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Nulo:0p.</w:t>
            </w:r>
          </w:p>
        </w:tc>
        <w:tc>
          <w:tcPr>
            <w:tcW w:w="7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b/>
                <w:sz w:val="16"/>
                <w:szCs w:val="20"/>
              </w:rPr>
            </w:pPr>
            <w:r w:rsidRPr="00585CD3">
              <w:rPr>
                <w:rFonts w:ascii="Calibri" w:hAnsi="Calibri" w:cs="Calibri"/>
                <w:b/>
                <w:sz w:val="16"/>
                <w:szCs w:val="20"/>
              </w:rPr>
              <w:t>ADECUACIÓN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Alta: 3 p.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Baja: 1p.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Nulo:0p.</w:t>
            </w:r>
          </w:p>
        </w:tc>
        <w:tc>
          <w:tcPr>
            <w:tcW w:w="62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b/>
                <w:sz w:val="16"/>
                <w:szCs w:val="20"/>
              </w:rPr>
            </w:pPr>
            <w:r w:rsidRPr="00585CD3">
              <w:rPr>
                <w:rFonts w:ascii="Calibri" w:hAnsi="Calibri" w:cs="Calibri"/>
                <w:b/>
                <w:sz w:val="16"/>
                <w:szCs w:val="20"/>
              </w:rPr>
              <w:t>INTEGRALIDAD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Alta: 6 p.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Media: 4p.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Baja: 2p.</w:t>
            </w:r>
          </w:p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Nulo:0p.</w:t>
            </w:r>
          </w:p>
        </w:tc>
        <w:tc>
          <w:tcPr>
            <w:tcW w:w="6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D27C6" w:rsidRPr="00585CD3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585CD3">
              <w:rPr>
                <w:rFonts w:ascii="Calibri" w:hAnsi="Calibri" w:cs="Calibri"/>
                <w:b/>
                <w:sz w:val="16"/>
                <w:szCs w:val="20"/>
              </w:rPr>
              <w:t>ASPECTOS ÉTICOS</w:t>
            </w:r>
          </w:p>
          <w:p w:rsidR="00FD27C6" w:rsidRPr="00585CD3" w:rsidRDefault="00FD27C6" w:rsidP="000E5ED1">
            <w:pPr>
              <w:spacing w:after="120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Sí: 1 p.</w:t>
            </w:r>
          </w:p>
          <w:p w:rsidR="00FD27C6" w:rsidRPr="00585CD3" w:rsidRDefault="00FD27C6" w:rsidP="000E5ED1">
            <w:pPr>
              <w:spacing w:after="120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585CD3">
              <w:rPr>
                <w:rFonts w:ascii="Calibri" w:hAnsi="Calibri" w:cs="Calibri"/>
                <w:sz w:val="16"/>
                <w:szCs w:val="20"/>
              </w:rPr>
              <w:t>No:0p.</w:t>
            </w:r>
          </w:p>
        </w:tc>
        <w:tc>
          <w:tcPr>
            <w:tcW w:w="46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:rsidR="00FD27C6" w:rsidRPr="00585CD3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585CD3">
              <w:rPr>
                <w:rFonts w:ascii="Calibri" w:hAnsi="Calibri" w:cs="Calibri"/>
                <w:b/>
                <w:bCs/>
                <w:sz w:val="16"/>
                <w:szCs w:val="20"/>
              </w:rPr>
              <w:t>TOTAL</w:t>
            </w:r>
          </w:p>
          <w:p w:rsidR="00FD27C6" w:rsidRPr="00585CD3" w:rsidRDefault="00FD27C6" w:rsidP="000E5ED1">
            <w:pPr>
              <w:spacing w:after="120"/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585CD3">
              <w:rPr>
                <w:rFonts w:ascii="Calibri" w:hAnsi="Calibri" w:cs="Calibri"/>
                <w:b/>
                <w:bCs/>
                <w:sz w:val="16"/>
                <w:szCs w:val="20"/>
              </w:rPr>
              <w:t>(SUMA)</w:t>
            </w:r>
          </w:p>
          <w:p w:rsidR="00FD27C6" w:rsidRPr="00585CD3" w:rsidRDefault="00FD27C6" w:rsidP="000E5ED1">
            <w:pPr>
              <w:spacing w:after="120"/>
              <w:jc w:val="center"/>
              <w:rPr>
                <w:rFonts w:ascii="Calibri" w:hAnsi="Calibri" w:cs="Calibri"/>
                <w:sz w:val="16"/>
                <w:szCs w:val="20"/>
              </w:rPr>
            </w:pPr>
            <w:proofErr w:type="spellStart"/>
            <w:r w:rsidRPr="00585CD3">
              <w:rPr>
                <w:rFonts w:ascii="Calibri" w:hAnsi="Calibri" w:cs="Calibri"/>
                <w:b/>
                <w:bCs/>
                <w:sz w:val="16"/>
                <w:szCs w:val="20"/>
              </w:rPr>
              <w:t>Máx</w:t>
            </w:r>
            <w:proofErr w:type="spellEnd"/>
            <w:r w:rsidRPr="00585CD3">
              <w:rPr>
                <w:rFonts w:ascii="Calibri" w:hAnsi="Calibri" w:cs="Calibri"/>
                <w:b/>
                <w:bCs/>
                <w:sz w:val="16"/>
                <w:szCs w:val="20"/>
              </w:rPr>
              <w:t xml:space="preserve"> 30 puntos</w:t>
            </w:r>
          </w:p>
        </w:tc>
      </w:tr>
      <w:tr w:rsidR="00FD27C6" w:rsidRPr="00585CD3" w:rsidTr="000E5ED1">
        <w:trPr>
          <w:trHeight w:val="162"/>
        </w:trPr>
        <w:tc>
          <w:tcPr>
            <w:tcW w:w="55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65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73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7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6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46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:rsidR="00FD27C6" w:rsidRPr="00585CD3" w:rsidRDefault="00FD27C6" w:rsidP="000E5ED1">
            <w:pPr>
              <w:spacing w:after="120"/>
              <w:rPr>
                <w:rFonts w:ascii="Calibri" w:hAnsi="Calibri" w:cs="Calibri"/>
                <w:sz w:val="16"/>
                <w:szCs w:val="20"/>
              </w:rPr>
            </w:pPr>
          </w:p>
        </w:tc>
      </w:tr>
    </w:tbl>
    <w:p w:rsidR="00FD27C6" w:rsidRDefault="00FD27C6" w:rsidP="003D018F">
      <w:pPr>
        <w:spacing w:line="360" w:lineRule="auto"/>
        <w:jc w:val="center"/>
        <w:rPr>
          <w:rFonts w:ascii="Arial" w:hAnsi="Arial" w:cs="Arial"/>
          <w:b/>
          <w:color w:val="1F497D"/>
          <w:u w:val="single"/>
        </w:rPr>
      </w:pPr>
    </w:p>
    <w:p w:rsidR="00C51CDB" w:rsidRDefault="00C51CDB" w:rsidP="00C51CDB">
      <w:pPr>
        <w:spacing w:line="360" w:lineRule="auto"/>
        <w:rPr>
          <w:rFonts w:ascii="Arial" w:hAnsi="Arial" w:cs="Arial"/>
          <w:b/>
          <w:color w:val="1F497D"/>
        </w:rPr>
      </w:pPr>
    </w:p>
    <w:p w:rsidR="00C51CDB" w:rsidRDefault="00C51CDB" w:rsidP="00C51CDB">
      <w:pPr>
        <w:spacing w:line="360" w:lineRule="auto"/>
        <w:rPr>
          <w:rFonts w:ascii="Arial" w:hAnsi="Arial" w:cs="Arial"/>
          <w:b/>
          <w:color w:val="1F497D"/>
        </w:rPr>
      </w:pPr>
    </w:p>
    <w:p w:rsidR="00C51CDB" w:rsidRPr="00C51CDB" w:rsidRDefault="00C51CDB" w:rsidP="00C51CDB">
      <w:pPr>
        <w:spacing w:line="360" w:lineRule="auto"/>
        <w:rPr>
          <w:rFonts w:ascii="Arial" w:hAnsi="Arial" w:cs="Arial"/>
          <w:b/>
          <w:color w:val="1F497D"/>
        </w:rPr>
      </w:pPr>
      <w:r w:rsidRPr="00C51CDB">
        <w:rPr>
          <w:rFonts w:ascii="Arial" w:hAnsi="Arial" w:cs="Arial"/>
          <w:b/>
          <w:color w:val="1F497D"/>
        </w:rPr>
        <w:t xml:space="preserve">Para más información consultar el documento: </w:t>
      </w:r>
    </w:p>
    <w:p w:rsidR="00C51CDB" w:rsidRPr="00C51CDB" w:rsidRDefault="00C51CDB" w:rsidP="00C51CDB">
      <w:pPr>
        <w:spacing w:line="360" w:lineRule="auto"/>
        <w:rPr>
          <w:rFonts w:ascii="Arial" w:hAnsi="Arial" w:cs="Arial"/>
          <w:b/>
          <w:color w:val="1F497D"/>
        </w:rPr>
      </w:pPr>
      <w:r w:rsidRPr="00C51CDB">
        <w:rPr>
          <w:rFonts w:ascii="Arial" w:hAnsi="Arial" w:cs="Arial"/>
          <w:b/>
          <w:color w:val="1F497D"/>
        </w:rPr>
        <w:t xml:space="preserve">Memoria </w:t>
      </w:r>
      <w:r>
        <w:rPr>
          <w:rFonts w:ascii="Arial" w:hAnsi="Arial" w:cs="Arial"/>
          <w:b/>
          <w:color w:val="1F497D"/>
        </w:rPr>
        <w:t>del procedimiento de detección Buenas Prácticas en el marco de la Estrategia de Promoción de la Salud y P</w:t>
      </w:r>
      <w:r w:rsidRPr="00C51CDB">
        <w:rPr>
          <w:rFonts w:ascii="Arial" w:hAnsi="Arial" w:cs="Arial"/>
          <w:b/>
          <w:color w:val="1F497D"/>
        </w:rPr>
        <w:t>revención en el SNS</w:t>
      </w:r>
    </w:p>
    <w:p w:rsidR="00C51CDB" w:rsidRPr="00C51CDB" w:rsidRDefault="00E7438D" w:rsidP="00C51CDB">
      <w:pPr>
        <w:spacing w:line="360" w:lineRule="auto"/>
        <w:rPr>
          <w:rFonts w:ascii="Arial" w:hAnsi="Arial" w:cs="Arial"/>
          <w:color w:val="1F497D"/>
          <w:u w:val="single"/>
        </w:rPr>
      </w:pPr>
      <w:hyperlink r:id="rId12" w:history="1">
        <w:r w:rsidR="00C51CDB" w:rsidRPr="00C51CDB">
          <w:rPr>
            <w:rStyle w:val="Hipervnculo"/>
            <w:rFonts w:ascii="Arial" w:hAnsi="Arial" w:cs="Arial"/>
          </w:rPr>
          <w:t>https://www.msssi.gob.es/profesionales/saludPublica/prevPromocion/Estrategia/docs/MemoriaBuenasPracticasEstrategia.pdf</w:t>
        </w:r>
      </w:hyperlink>
    </w:p>
    <w:p w:rsidR="00C51CDB" w:rsidRPr="00C51CDB" w:rsidRDefault="00C51CDB" w:rsidP="00C51CDB">
      <w:pPr>
        <w:spacing w:line="360" w:lineRule="auto"/>
        <w:rPr>
          <w:rFonts w:ascii="Arial" w:hAnsi="Arial" w:cs="Arial"/>
          <w:color w:val="1F497D"/>
          <w:u w:val="single"/>
        </w:rPr>
      </w:pPr>
    </w:p>
    <w:sectPr w:rsidR="00C51CDB" w:rsidRPr="00C51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8D" w:rsidRDefault="00E7438D" w:rsidP="00BC05DF">
      <w:pPr>
        <w:spacing w:after="0" w:line="240" w:lineRule="auto"/>
      </w:pPr>
      <w:r>
        <w:separator/>
      </w:r>
    </w:p>
  </w:endnote>
  <w:endnote w:type="continuationSeparator" w:id="0">
    <w:p w:rsidR="00E7438D" w:rsidRDefault="00E7438D" w:rsidP="00BC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37264"/>
      <w:docPartObj>
        <w:docPartGallery w:val="Page Numbers (Bottom of Page)"/>
        <w:docPartUnique/>
      </w:docPartObj>
    </w:sdtPr>
    <w:sdtEndPr/>
    <w:sdtContent>
      <w:p w:rsidR="0021475F" w:rsidRDefault="0021475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A0">
          <w:rPr>
            <w:noProof/>
          </w:rPr>
          <w:t>5</w:t>
        </w:r>
        <w:r>
          <w:fldChar w:fldCharType="end"/>
        </w:r>
      </w:p>
    </w:sdtContent>
  </w:sdt>
  <w:p w:rsidR="0021475F" w:rsidRDefault="002147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8D" w:rsidRDefault="00E7438D" w:rsidP="00BC05DF">
      <w:pPr>
        <w:spacing w:after="0" w:line="240" w:lineRule="auto"/>
      </w:pPr>
      <w:r>
        <w:separator/>
      </w:r>
    </w:p>
  </w:footnote>
  <w:footnote w:type="continuationSeparator" w:id="0">
    <w:p w:rsidR="00E7438D" w:rsidRDefault="00E7438D" w:rsidP="00BC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5F" w:rsidRPr="00FB4EFE" w:rsidRDefault="00713D44" w:rsidP="00081E9A">
    <w:pPr>
      <w:pStyle w:val="Encabezado"/>
      <w:jc w:val="right"/>
      <w:rPr>
        <w:rFonts w:ascii="Calibri" w:hAnsi="Calibri"/>
        <w:b/>
        <w:i/>
        <w:color w:val="1F497D" w:themeColor="text2"/>
        <w:sz w:val="24"/>
        <w:szCs w:val="24"/>
      </w:rPr>
    </w:pPr>
    <w:r w:rsidRPr="00FB4EFE">
      <w:rPr>
        <w:rFonts w:ascii="Calibri" w:hAnsi="Calibri"/>
        <w:b/>
        <w:i/>
        <w:noProof/>
        <w:color w:val="1F497D" w:themeColor="text2"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 wp14:anchorId="73CB4878" wp14:editId="58A816AF">
          <wp:simplePos x="0" y="0"/>
          <wp:positionH relativeFrom="column">
            <wp:posOffset>-661035</wp:posOffset>
          </wp:positionH>
          <wp:positionV relativeFrom="paragraph">
            <wp:posOffset>-201930</wp:posOffset>
          </wp:positionV>
          <wp:extent cx="1838325" cy="636963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SSSI colo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636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75F" w:rsidRPr="00FB4EFE">
      <w:rPr>
        <w:rFonts w:ascii="Calibri" w:hAnsi="Calibri"/>
        <w:b/>
        <w:i/>
        <w:color w:val="1F497D" w:themeColor="text2"/>
        <w:sz w:val="24"/>
        <w:szCs w:val="24"/>
      </w:rPr>
      <w:t xml:space="preserve">GUÍA DE AYUDA </w:t>
    </w:r>
  </w:p>
  <w:p w:rsidR="0021475F" w:rsidRPr="00686010" w:rsidRDefault="0021475F" w:rsidP="00081E9A">
    <w:pPr>
      <w:pStyle w:val="Encabezado"/>
      <w:jc w:val="right"/>
      <w:rPr>
        <w:rFonts w:ascii="Calibri" w:hAnsi="Calibri"/>
        <w:i/>
        <w:color w:val="1F497D" w:themeColor="text2"/>
        <w:sz w:val="20"/>
        <w:szCs w:val="20"/>
      </w:rPr>
    </w:pPr>
    <w:r w:rsidRPr="00686010">
      <w:rPr>
        <w:rFonts w:ascii="Calibri" w:hAnsi="Calibri"/>
        <w:i/>
        <w:color w:val="1F497D" w:themeColor="text2"/>
        <w:sz w:val="20"/>
        <w:szCs w:val="20"/>
      </w:rPr>
      <w:t>Convocatoria -201</w:t>
    </w:r>
    <w:r w:rsidR="00AD7A18" w:rsidRPr="00686010">
      <w:rPr>
        <w:rFonts w:ascii="Calibri" w:hAnsi="Calibri"/>
        <w:i/>
        <w:color w:val="1F497D" w:themeColor="text2"/>
        <w:sz w:val="20"/>
        <w:szCs w:val="20"/>
      </w:rPr>
      <w:t>7</w:t>
    </w:r>
  </w:p>
  <w:p w:rsidR="0021475F" w:rsidRDefault="004D5C5A" w:rsidP="00D84624">
    <w:pPr>
      <w:pStyle w:val="Encabezado"/>
      <w:jc w:val="right"/>
      <w:rPr>
        <w:rFonts w:ascii="Calibri" w:hAnsi="Calibri"/>
        <w:i/>
        <w:color w:val="1F497D" w:themeColor="text2"/>
        <w:sz w:val="20"/>
        <w:szCs w:val="20"/>
      </w:rPr>
    </w:pPr>
    <w:r w:rsidRPr="00686010">
      <w:rPr>
        <w:rFonts w:ascii="Calibri" w:hAnsi="Calibri"/>
        <w:i/>
        <w:color w:val="1F497D" w:themeColor="text2"/>
        <w:sz w:val="20"/>
        <w:szCs w:val="20"/>
      </w:rPr>
      <w:t xml:space="preserve">Identificación, Recogida </w:t>
    </w:r>
    <w:r>
      <w:rPr>
        <w:rFonts w:ascii="Calibri" w:hAnsi="Calibri"/>
        <w:i/>
        <w:color w:val="1F497D" w:themeColor="text2"/>
        <w:sz w:val="20"/>
        <w:szCs w:val="20"/>
      </w:rPr>
      <w:t>y</w:t>
    </w:r>
    <w:r w:rsidRPr="00686010">
      <w:rPr>
        <w:rFonts w:ascii="Calibri" w:hAnsi="Calibri"/>
        <w:i/>
        <w:color w:val="1F497D" w:themeColor="text2"/>
        <w:sz w:val="20"/>
        <w:szCs w:val="20"/>
      </w:rPr>
      <w:t xml:space="preserve"> Difusión </w:t>
    </w:r>
    <w:r>
      <w:rPr>
        <w:rFonts w:ascii="Calibri" w:hAnsi="Calibri"/>
        <w:i/>
        <w:color w:val="1F497D" w:themeColor="text2"/>
        <w:sz w:val="20"/>
        <w:szCs w:val="20"/>
      </w:rPr>
      <w:t>d</w:t>
    </w:r>
    <w:r w:rsidRPr="00686010">
      <w:rPr>
        <w:rFonts w:ascii="Calibri" w:hAnsi="Calibri"/>
        <w:i/>
        <w:color w:val="1F497D" w:themeColor="text2"/>
        <w:sz w:val="20"/>
        <w:szCs w:val="20"/>
      </w:rPr>
      <w:t>e Buenas Prácticas</w:t>
    </w:r>
  </w:p>
  <w:p w:rsidR="004D5C5A" w:rsidRPr="00237D41" w:rsidRDefault="004D5C5A" w:rsidP="00D84624">
    <w:pPr>
      <w:pStyle w:val="Encabezado"/>
      <w:jc w:val="right"/>
      <w:rPr>
        <w:rFonts w:ascii="Calibri" w:hAnsi="Calibri"/>
        <w:i/>
        <w:color w:val="1F497D" w:themeColor="text2"/>
        <w:sz w:val="24"/>
        <w:szCs w:val="24"/>
      </w:rPr>
    </w:pPr>
    <w:r>
      <w:rPr>
        <w:rFonts w:ascii="Calibri" w:hAnsi="Calibri"/>
        <w:i/>
        <w:color w:val="1F497D" w:themeColor="text2"/>
        <w:sz w:val="20"/>
        <w:szCs w:val="20"/>
      </w:rPr>
      <w:t>Estrategia de Promoción de la Salud y Prevención en el SNS</w:t>
    </w:r>
  </w:p>
  <w:p w:rsidR="0021475F" w:rsidRPr="00081E9A" w:rsidRDefault="0021475F" w:rsidP="00081E9A">
    <w:pPr>
      <w:pStyle w:val="Encabezado"/>
      <w:jc w:val="right"/>
      <w:rPr>
        <w:i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875"/>
    <w:multiLevelType w:val="hybridMultilevel"/>
    <w:tmpl w:val="65B8BCC0"/>
    <w:lvl w:ilvl="0" w:tplc="33F83534">
      <w:start w:val="1"/>
      <w:numFmt w:val="decimal"/>
      <w:lvlText w:val="%1."/>
      <w:lvlJc w:val="left"/>
      <w:pPr>
        <w:ind w:left="1065" w:hanging="705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3ED0"/>
    <w:multiLevelType w:val="hybridMultilevel"/>
    <w:tmpl w:val="F3243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A333E"/>
    <w:multiLevelType w:val="hybridMultilevel"/>
    <w:tmpl w:val="27203EEC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D7D37F8"/>
    <w:multiLevelType w:val="hybridMultilevel"/>
    <w:tmpl w:val="B2505362"/>
    <w:lvl w:ilvl="0" w:tplc="33F83534">
      <w:start w:val="1"/>
      <w:numFmt w:val="decimal"/>
      <w:lvlText w:val="%1."/>
      <w:lvlJc w:val="left"/>
      <w:pPr>
        <w:ind w:left="1065" w:hanging="705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36231"/>
    <w:multiLevelType w:val="hybridMultilevel"/>
    <w:tmpl w:val="0E402C08"/>
    <w:lvl w:ilvl="0" w:tplc="6D4A0D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6828A9A">
      <w:start w:val="3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F7716"/>
    <w:multiLevelType w:val="hybridMultilevel"/>
    <w:tmpl w:val="A678D2F2"/>
    <w:lvl w:ilvl="0" w:tplc="1CB47B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C147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A62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6E4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E8F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CEF4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2BA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EB0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1E00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27A6D"/>
    <w:multiLevelType w:val="hybridMultilevel"/>
    <w:tmpl w:val="02166C50"/>
    <w:lvl w:ilvl="0" w:tplc="8B9E8F2C">
      <w:start w:val="6"/>
      <w:numFmt w:val="bullet"/>
      <w:lvlText w:val="-"/>
      <w:lvlJc w:val="left"/>
      <w:pPr>
        <w:ind w:left="1080" w:hanging="360"/>
      </w:pPr>
      <w:rPr>
        <w:rFonts w:ascii="Corbel" w:eastAsia="Calibri" w:hAnsi="Corbe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7623B8"/>
    <w:multiLevelType w:val="hybridMultilevel"/>
    <w:tmpl w:val="50D0AC98"/>
    <w:lvl w:ilvl="0" w:tplc="E6609B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A6E24"/>
    <w:multiLevelType w:val="hybridMultilevel"/>
    <w:tmpl w:val="2F0E9B2A"/>
    <w:lvl w:ilvl="0" w:tplc="48E87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E820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A2A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049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08B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2AA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CFE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20B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26F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AA1AB7"/>
    <w:multiLevelType w:val="hybridMultilevel"/>
    <w:tmpl w:val="1A30F314"/>
    <w:lvl w:ilvl="0" w:tplc="9716C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235A8"/>
    <w:multiLevelType w:val="hybridMultilevel"/>
    <w:tmpl w:val="5AC4A50C"/>
    <w:lvl w:ilvl="0" w:tplc="3CB0AE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E6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883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428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6C6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E2B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E0CA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6CC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AF2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8A1D42"/>
    <w:multiLevelType w:val="hybridMultilevel"/>
    <w:tmpl w:val="6C0A283C"/>
    <w:lvl w:ilvl="0" w:tplc="0068CE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844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B0AD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AD1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C63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AB1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85A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87E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C60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D51EA"/>
    <w:multiLevelType w:val="hybridMultilevel"/>
    <w:tmpl w:val="A4E68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54C5D"/>
    <w:multiLevelType w:val="hybridMultilevel"/>
    <w:tmpl w:val="C1705F5A"/>
    <w:lvl w:ilvl="0" w:tplc="9716C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14CC7"/>
    <w:multiLevelType w:val="hybridMultilevel"/>
    <w:tmpl w:val="7D0CA220"/>
    <w:lvl w:ilvl="0" w:tplc="9716C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A74C6"/>
    <w:multiLevelType w:val="hybridMultilevel"/>
    <w:tmpl w:val="636A444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3CB238">
      <w:start w:val="1262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E1CDA56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7CF64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C66ED60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3208A92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5C8E8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AE9560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1588AF0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9B3A5E"/>
    <w:multiLevelType w:val="hybridMultilevel"/>
    <w:tmpl w:val="C18EF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E2C63"/>
    <w:multiLevelType w:val="hybridMultilevel"/>
    <w:tmpl w:val="3EE8DE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9E8F2C">
      <w:start w:val="6"/>
      <w:numFmt w:val="bullet"/>
      <w:lvlText w:val="-"/>
      <w:lvlJc w:val="left"/>
      <w:pPr>
        <w:ind w:left="1800" w:hanging="720"/>
      </w:pPr>
      <w:rPr>
        <w:rFonts w:ascii="Corbel" w:eastAsiaTheme="minorHAnsi" w:hAnsi="Corbe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C2149"/>
    <w:multiLevelType w:val="hybridMultilevel"/>
    <w:tmpl w:val="5D3AF606"/>
    <w:lvl w:ilvl="0" w:tplc="D6307F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E69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A84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CF9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446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A10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61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0F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E0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BE0C8F"/>
    <w:multiLevelType w:val="hybridMultilevel"/>
    <w:tmpl w:val="04A6AC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A29F4"/>
    <w:multiLevelType w:val="hybridMultilevel"/>
    <w:tmpl w:val="4CEA0518"/>
    <w:lvl w:ilvl="0" w:tplc="8B9E8F2C">
      <w:start w:val="6"/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F580C"/>
    <w:multiLevelType w:val="hybridMultilevel"/>
    <w:tmpl w:val="8C82C3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9E8F2C">
      <w:start w:val="6"/>
      <w:numFmt w:val="bullet"/>
      <w:lvlText w:val="-"/>
      <w:lvlJc w:val="left"/>
      <w:pPr>
        <w:ind w:left="1800" w:hanging="720"/>
      </w:pPr>
      <w:rPr>
        <w:rFonts w:ascii="Corbel" w:eastAsiaTheme="minorHAnsi" w:hAnsi="Corbe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B30CA"/>
    <w:multiLevelType w:val="hybridMultilevel"/>
    <w:tmpl w:val="D2CC739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E8A593D"/>
    <w:multiLevelType w:val="hybridMultilevel"/>
    <w:tmpl w:val="9306D776"/>
    <w:lvl w:ilvl="0" w:tplc="E6609B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269A2"/>
    <w:multiLevelType w:val="hybridMultilevel"/>
    <w:tmpl w:val="76C871C8"/>
    <w:lvl w:ilvl="0" w:tplc="8B9E8F2C">
      <w:start w:val="6"/>
      <w:numFmt w:val="bullet"/>
      <w:lvlText w:val="-"/>
      <w:lvlJc w:val="left"/>
      <w:pPr>
        <w:ind w:left="720" w:hanging="360"/>
      </w:pPr>
      <w:rPr>
        <w:rFonts w:ascii="Corbel" w:eastAsia="Calibri" w:hAnsi="Corbel" w:cs="Arial" w:hint="default"/>
      </w:rPr>
    </w:lvl>
    <w:lvl w:ilvl="1" w:tplc="8B9E8F2C">
      <w:start w:val="6"/>
      <w:numFmt w:val="bullet"/>
      <w:lvlText w:val="-"/>
      <w:lvlJc w:val="left"/>
      <w:pPr>
        <w:ind w:left="1800" w:hanging="720"/>
      </w:pPr>
      <w:rPr>
        <w:rFonts w:ascii="Corbel" w:eastAsia="Calibri" w:hAnsi="Corbe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27A05"/>
    <w:multiLevelType w:val="hybridMultilevel"/>
    <w:tmpl w:val="9306E868"/>
    <w:lvl w:ilvl="0" w:tplc="8B9E8F2C">
      <w:start w:val="6"/>
      <w:numFmt w:val="bullet"/>
      <w:lvlText w:val="-"/>
      <w:lvlJc w:val="left"/>
      <w:pPr>
        <w:ind w:left="720" w:hanging="360"/>
      </w:pPr>
      <w:rPr>
        <w:rFonts w:ascii="Corbel" w:eastAsia="Calibri" w:hAnsi="Corbe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14EBA"/>
    <w:multiLevelType w:val="hybridMultilevel"/>
    <w:tmpl w:val="FB522D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4780E"/>
    <w:multiLevelType w:val="hybridMultilevel"/>
    <w:tmpl w:val="16727370"/>
    <w:lvl w:ilvl="0" w:tplc="8B9E8F2C">
      <w:start w:val="6"/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8B9E8F2C">
      <w:start w:val="6"/>
      <w:numFmt w:val="bullet"/>
      <w:lvlText w:val="-"/>
      <w:lvlJc w:val="left"/>
      <w:pPr>
        <w:ind w:left="1800" w:hanging="720"/>
      </w:pPr>
      <w:rPr>
        <w:rFonts w:ascii="Corbel" w:eastAsiaTheme="minorHAnsi" w:hAnsi="Corbe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12FBD"/>
    <w:multiLevelType w:val="hybridMultilevel"/>
    <w:tmpl w:val="2D765776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4290D"/>
    <w:multiLevelType w:val="hybridMultilevel"/>
    <w:tmpl w:val="4920B56C"/>
    <w:lvl w:ilvl="0" w:tplc="9716C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4412D"/>
    <w:multiLevelType w:val="hybridMultilevel"/>
    <w:tmpl w:val="462C6BEC"/>
    <w:lvl w:ilvl="0" w:tplc="8B9E8F2C">
      <w:start w:val="6"/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136AB"/>
    <w:multiLevelType w:val="hybridMultilevel"/>
    <w:tmpl w:val="E21ABEDC"/>
    <w:lvl w:ilvl="0" w:tplc="9716C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D42BF"/>
    <w:multiLevelType w:val="hybridMultilevel"/>
    <w:tmpl w:val="5C6607F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1CD8064E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81F6B"/>
    <w:multiLevelType w:val="hybridMultilevel"/>
    <w:tmpl w:val="2182D836"/>
    <w:lvl w:ilvl="0" w:tplc="0C0A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74ED3"/>
    <w:multiLevelType w:val="hybridMultilevel"/>
    <w:tmpl w:val="69BEF75C"/>
    <w:lvl w:ilvl="0" w:tplc="8B9E8F2C">
      <w:start w:val="6"/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9320D"/>
    <w:multiLevelType w:val="hybridMultilevel"/>
    <w:tmpl w:val="AF2CB23A"/>
    <w:lvl w:ilvl="0" w:tplc="8B9E8F2C">
      <w:start w:val="6"/>
      <w:numFmt w:val="bullet"/>
      <w:lvlText w:val="-"/>
      <w:lvlJc w:val="left"/>
      <w:pPr>
        <w:ind w:left="360" w:hanging="360"/>
      </w:pPr>
      <w:rPr>
        <w:rFonts w:ascii="Corbel" w:eastAsia="Calibri" w:hAnsi="Corbe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9"/>
  </w:num>
  <w:num w:numId="5">
    <w:abstractNumId w:val="14"/>
  </w:num>
  <w:num w:numId="6">
    <w:abstractNumId w:val="28"/>
  </w:num>
  <w:num w:numId="7">
    <w:abstractNumId w:val="21"/>
  </w:num>
  <w:num w:numId="8">
    <w:abstractNumId w:val="26"/>
  </w:num>
  <w:num w:numId="9">
    <w:abstractNumId w:val="31"/>
  </w:num>
  <w:num w:numId="10">
    <w:abstractNumId w:val="13"/>
  </w:num>
  <w:num w:numId="11">
    <w:abstractNumId w:val="29"/>
  </w:num>
  <w:num w:numId="12">
    <w:abstractNumId w:val="0"/>
  </w:num>
  <w:num w:numId="13">
    <w:abstractNumId w:val="33"/>
  </w:num>
  <w:num w:numId="14">
    <w:abstractNumId w:val="22"/>
  </w:num>
  <w:num w:numId="15">
    <w:abstractNumId w:val="17"/>
  </w:num>
  <w:num w:numId="16">
    <w:abstractNumId w:val="3"/>
  </w:num>
  <w:num w:numId="17">
    <w:abstractNumId w:val="7"/>
  </w:num>
  <w:num w:numId="18">
    <w:abstractNumId w:val="23"/>
  </w:num>
  <w:num w:numId="19">
    <w:abstractNumId w:val="16"/>
  </w:num>
  <w:num w:numId="20">
    <w:abstractNumId w:val="26"/>
  </w:num>
  <w:num w:numId="21">
    <w:abstractNumId w:val="12"/>
  </w:num>
  <w:num w:numId="22">
    <w:abstractNumId w:val="20"/>
  </w:num>
  <w:num w:numId="23">
    <w:abstractNumId w:val="34"/>
  </w:num>
  <w:num w:numId="24">
    <w:abstractNumId w:val="30"/>
  </w:num>
  <w:num w:numId="25">
    <w:abstractNumId w:val="4"/>
  </w:num>
  <w:num w:numId="26">
    <w:abstractNumId w:val="27"/>
  </w:num>
  <w:num w:numId="27">
    <w:abstractNumId w:val="25"/>
  </w:num>
  <w:num w:numId="28">
    <w:abstractNumId w:val="24"/>
  </w:num>
  <w:num w:numId="29">
    <w:abstractNumId w:val="27"/>
  </w:num>
  <w:num w:numId="30">
    <w:abstractNumId w:val="30"/>
  </w:num>
  <w:num w:numId="31">
    <w:abstractNumId w:val="6"/>
  </w:num>
  <w:num w:numId="32">
    <w:abstractNumId w:val="25"/>
  </w:num>
  <w:num w:numId="33">
    <w:abstractNumId w:val="35"/>
  </w:num>
  <w:num w:numId="34">
    <w:abstractNumId w:val="10"/>
  </w:num>
  <w:num w:numId="35">
    <w:abstractNumId w:val="11"/>
  </w:num>
  <w:num w:numId="36">
    <w:abstractNumId w:val="8"/>
  </w:num>
  <w:num w:numId="37">
    <w:abstractNumId w:val="18"/>
  </w:num>
  <w:num w:numId="38">
    <w:abstractNumId w:val="5"/>
  </w:num>
  <w:num w:numId="39">
    <w:abstractNumId w:val="1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DF"/>
    <w:rsid w:val="0002409F"/>
    <w:rsid w:val="00024F9F"/>
    <w:rsid w:val="00040076"/>
    <w:rsid w:val="00040DCB"/>
    <w:rsid w:val="00081E9A"/>
    <w:rsid w:val="000C2B8F"/>
    <w:rsid w:val="000D3FB3"/>
    <w:rsid w:val="000F2F51"/>
    <w:rsid w:val="000F3A6D"/>
    <w:rsid w:val="000F70B4"/>
    <w:rsid w:val="00163BCE"/>
    <w:rsid w:val="00171DD7"/>
    <w:rsid w:val="00197FCC"/>
    <w:rsid w:val="001A0BCA"/>
    <w:rsid w:val="002006C7"/>
    <w:rsid w:val="00212690"/>
    <w:rsid w:val="0021475F"/>
    <w:rsid w:val="00237D41"/>
    <w:rsid w:val="00240507"/>
    <w:rsid w:val="00257A34"/>
    <w:rsid w:val="002669FB"/>
    <w:rsid w:val="00283896"/>
    <w:rsid w:val="002A0257"/>
    <w:rsid w:val="002C1DD0"/>
    <w:rsid w:val="002F1731"/>
    <w:rsid w:val="00316D0E"/>
    <w:rsid w:val="00322306"/>
    <w:rsid w:val="00336673"/>
    <w:rsid w:val="003417A5"/>
    <w:rsid w:val="00341B7E"/>
    <w:rsid w:val="00396965"/>
    <w:rsid w:val="003D018F"/>
    <w:rsid w:val="003D5543"/>
    <w:rsid w:val="003F68D4"/>
    <w:rsid w:val="004008A2"/>
    <w:rsid w:val="00400CD7"/>
    <w:rsid w:val="00403DE1"/>
    <w:rsid w:val="004258D8"/>
    <w:rsid w:val="0042651F"/>
    <w:rsid w:val="004315C8"/>
    <w:rsid w:val="0045766A"/>
    <w:rsid w:val="0046143F"/>
    <w:rsid w:val="004721E9"/>
    <w:rsid w:val="0048556C"/>
    <w:rsid w:val="004A2077"/>
    <w:rsid w:val="004D5C5A"/>
    <w:rsid w:val="004F4A79"/>
    <w:rsid w:val="00511736"/>
    <w:rsid w:val="00512B22"/>
    <w:rsid w:val="00526064"/>
    <w:rsid w:val="00531381"/>
    <w:rsid w:val="00555B74"/>
    <w:rsid w:val="00560A0B"/>
    <w:rsid w:val="00565AC3"/>
    <w:rsid w:val="00574AE5"/>
    <w:rsid w:val="005A29CB"/>
    <w:rsid w:val="005A54C2"/>
    <w:rsid w:val="005C26B2"/>
    <w:rsid w:val="00624CDC"/>
    <w:rsid w:val="00625C91"/>
    <w:rsid w:val="00631192"/>
    <w:rsid w:val="006352BA"/>
    <w:rsid w:val="0064774A"/>
    <w:rsid w:val="006818FE"/>
    <w:rsid w:val="00686010"/>
    <w:rsid w:val="006A6A62"/>
    <w:rsid w:val="006B299B"/>
    <w:rsid w:val="006B513C"/>
    <w:rsid w:val="006C4B58"/>
    <w:rsid w:val="006E6D80"/>
    <w:rsid w:val="00707DCF"/>
    <w:rsid w:val="0071062E"/>
    <w:rsid w:val="00713D44"/>
    <w:rsid w:val="00724ED8"/>
    <w:rsid w:val="00733C0F"/>
    <w:rsid w:val="00740318"/>
    <w:rsid w:val="00747D8E"/>
    <w:rsid w:val="00763269"/>
    <w:rsid w:val="007816B1"/>
    <w:rsid w:val="007842E8"/>
    <w:rsid w:val="007A1208"/>
    <w:rsid w:val="007D0AA4"/>
    <w:rsid w:val="007D13D8"/>
    <w:rsid w:val="007E594D"/>
    <w:rsid w:val="007F35A0"/>
    <w:rsid w:val="008030F5"/>
    <w:rsid w:val="00832E82"/>
    <w:rsid w:val="00835928"/>
    <w:rsid w:val="0084038C"/>
    <w:rsid w:val="00841D38"/>
    <w:rsid w:val="00850CD9"/>
    <w:rsid w:val="008521B1"/>
    <w:rsid w:val="008609D2"/>
    <w:rsid w:val="008737BA"/>
    <w:rsid w:val="00875F76"/>
    <w:rsid w:val="00893382"/>
    <w:rsid w:val="008B459B"/>
    <w:rsid w:val="008B6F08"/>
    <w:rsid w:val="008C2CE8"/>
    <w:rsid w:val="008C4CE1"/>
    <w:rsid w:val="008D409B"/>
    <w:rsid w:val="008E1641"/>
    <w:rsid w:val="008E7588"/>
    <w:rsid w:val="008F3479"/>
    <w:rsid w:val="00906216"/>
    <w:rsid w:val="00912186"/>
    <w:rsid w:val="00931AF0"/>
    <w:rsid w:val="00966ACF"/>
    <w:rsid w:val="009C6D5A"/>
    <w:rsid w:val="009D003E"/>
    <w:rsid w:val="009E22C4"/>
    <w:rsid w:val="009E44D9"/>
    <w:rsid w:val="00A06D92"/>
    <w:rsid w:val="00A15293"/>
    <w:rsid w:val="00A40E35"/>
    <w:rsid w:val="00A51F22"/>
    <w:rsid w:val="00A5358E"/>
    <w:rsid w:val="00A5525B"/>
    <w:rsid w:val="00A86D71"/>
    <w:rsid w:val="00A956E8"/>
    <w:rsid w:val="00AD7A18"/>
    <w:rsid w:val="00B07065"/>
    <w:rsid w:val="00B1257E"/>
    <w:rsid w:val="00B53016"/>
    <w:rsid w:val="00B532E1"/>
    <w:rsid w:val="00B66A22"/>
    <w:rsid w:val="00B70218"/>
    <w:rsid w:val="00B924F0"/>
    <w:rsid w:val="00B94B5C"/>
    <w:rsid w:val="00BC05DF"/>
    <w:rsid w:val="00C15B30"/>
    <w:rsid w:val="00C40B16"/>
    <w:rsid w:val="00C41270"/>
    <w:rsid w:val="00C4487E"/>
    <w:rsid w:val="00C51CDB"/>
    <w:rsid w:val="00C8239E"/>
    <w:rsid w:val="00C87946"/>
    <w:rsid w:val="00C9553F"/>
    <w:rsid w:val="00CA6EED"/>
    <w:rsid w:val="00CA7C7F"/>
    <w:rsid w:val="00CB0794"/>
    <w:rsid w:val="00CB481D"/>
    <w:rsid w:val="00CF29FF"/>
    <w:rsid w:val="00CF4B5B"/>
    <w:rsid w:val="00CF7E7C"/>
    <w:rsid w:val="00D1486C"/>
    <w:rsid w:val="00D33CB3"/>
    <w:rsid w:val="00D666BA"/>
    <w:rsid w:val="00D7121C"/>
    <w:rsid w:val="00D73BBB"/>
    <w:rsid w:val="00D84624"/>
    <w:rsid w:val="00DB3C13"/>
    <w:rsid w:val="00DE12C0"/>
    <w:rsid w:val="00E055FE"/>
    <w:rsid w:val="00E30162"/>
    <w:rsid w:val="00E50298"/>
    <w:rsid w:val="00E70320"/>
    <w:rsid w:val="00E70B69"/>
    <w:rsid w:val="00E7438D"/>
    <w:rsid w:val="00EA4247"/>
    <w:rsid w:val="00EA7898"/>
    <w:rsid w:val="00EA78FB"/>
    <w:rsid w:val="00EB12B5"/>
    <w:rsid w:val="00EB688C"/>
    <w:rsid w:val="00EC16BD"/>
    <w:rsid w:val="00EC1D3F"/>
    <w:rsid w:val="00EC4DB3"/>
    <w:rsid w:val="00ED1EC5"/>
    <w:rsid w:val="00EE2205"/>
    <w:rsid w:val="00EE41BF"/>
    <w:rsid w:val="00F01C28"/>
    <w:rsid w:val="00F269DD"/>
    <w:rsid w:val="00F339C9"/>
    <w:rsid w:val="00F376A4"/>
    <w:rsid w:val="00F409E5"/>
    <w:rsid w:val="00F4569D"/>
    <w:rsid w:val="00F63A6F"/>
    <w:rsid w:val="00FB4EFE"/>
    <w:rsid w:val="00FD179C"/>
    <w:rsid w:val="00FD1ECE"/>
    <w:rsid w:val="00FD27C6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5DF"/>
  </w:style>
  <w:style w:type="paragraph" w:styleId="Piedepgina">
    <w:name w:val="footer"/>
    <w:basedOn w:val="Normal"/>
    <w:link w:val="PiedepginaCar"/>
    <w:uiPriority w:val="99"/>
    <w:unhideWhenUsed/>
    <w:rsid w:val="00BC0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5DF"/>
  </w:style>
  <w:style w:type="paragraph" w:styleId="Prrafodelista">
    <w:name w:val="List Paragraph"/>
    <w:basedOn w:val="Normal"/>
    <w:uiPriority w:val="34"/>
    <w:qFormat/>
    <w:rsid w:val="006352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003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5DF"/>
  </w:style>
  <w:style w:type="paragraph" w:styleId="Piedepgina">
    <w:name w:val="footer"/>
    <w:basedOn w:val="Normal"/>
    <w:link w:val="PiedepginaCar"/>
    <w:uiPriority w:val="99"/>
    <w:unhideWhenUsed/>
    <w:rsid w:val="00BC0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5DF"/>
  </w:style>
  <w:style w:type="paragraph" w:styleId="Prrafodelista">
    <w:name w:val="List Paragraph"/>
    <w:basedOn w:val="Normal"/>
    <w:uiPriority w:val="34"/>
    <w:qFormat/>
    <w:rsid w:val="006352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003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5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2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27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3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1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71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sssi.gob.es/profesionales/saludPublica/prevPromocion/Estrategia/docs/MemoriaBuenasPracticasEstrategi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trategiapromocionprevencion@msssi.es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8AD6-70F8-4E2D-96D7-19274F78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2104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 López Rodríguez</dc:creator>
  <cp:lastModifiedBy>Pilar Campos Esteban</cp:lastModifiedBy>
  <cp:revision>32</cp:revision>
  <dcterms:created xsi:type="dcterms:W3CDTF">2017-05-31T11:35:00Z</dcterms:created>
  <dcterms:modified xsi:type="dcterms:W3CDTF">2017-06-01T09:33:00Z</dcterms:modified>
</cp:coreProperties>
</file>